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4551B" w14:textId="77777777" w:rsidR="00065486" w:rsidRPr="007729EA" w:rsidRDefault="00065486" w:rsidP="00021784">
      <w:pPr>
        <w:pStyle w:val="ConsPlusTitle"/>
        <w:jc w:val="center"/>
        <w:rPr>
          <w:rFonts w:ascii="Times New Roman" w:hAnsi="Times New Roman" w:cs="Times New Roman"/>
          <w:lang w:val="en-US"/>
        </w:rPr>
      </w:pPr>
    </w:p>
    <w:p w14:paraId="5681B8EF" w14:textId="77777777" w:rsidR="00065486" w:rsidRDefault="00065486" w:rsidP="00021784">
      <w:pPr>
        <w:pStyle w:val="ConsPlusTitle"/>
        <w:jc w:val="center"/>
        <w:rPr>
          <w:rFonts w:ascii="Times New Roman" w:hAnsi="Times New Roman" w:cs="Times New Roman"/>
        </w:rPr>
      </w:pPr>
    </w:p>
    <w:p w14:paraId="49A097A5" w14:textId="77777777" w:rsidR="00065486" w:rsidRDefault="00065486" w:rsidP="00021784">
      <w:pPr>
        <w:pStyle w:val="ConsPlusTitle"/>
        <w:jc w:val="center"/>
        <w:rPr>
          <w:rFonts w:ascii="Times New Roman" w:hAnsi="Times New Roman" w:cs="Times New Roman"/>
        </w:rPr>
      </w:pPr>
    </w:p>
    <w:p w14:paraId="30E66138" w14:textId="77777777" w:rsidR="00065486" w:rsidRDefault="00065486" w:rsidP="00021784">
      <w:pPr>
        <w:pStyle w:val="ConsPlusTitle"/>
        <w:jc w:val="center"/>
        <w:rPr>
          <w:rFonts w:ascii="Times New Roman" w:hAnsi="Times New Roman" w:cs="Times New Roman"/>
        </w:rPr>
      </w:pPr>
    </w:p>
    <w:p w14:paraId="112C77BD" w14:textId="77777777" w:rsidR="00065486" w:rsidRDefault="00065486" w:rsidP="00021784">
      <w:pPr>
        <w:pStyle w:val="ConsPlusTitle"/>
        <w:jc w:val="center"/>
        <w:rPr>
          <w:rFonts w:ascii="Times New Roman" w:hAnsi="Times New Roman" w:cs="Times New Roman"/>
        </w:rPr>
      </w:pPr>
    </w:p>
    <w:p w14:paraId="71FA51B1" w14:textId="77777777" w:rsidR="00065486" w:rsidRDefault="00065486" w:rsidP="00021784">
      <w:pPr>
        <w:pStyle w:val="ConsPlusTitle"/>
        <w:jc w:val="center"/>
        <w:rPr>
          <w:rFonts w:ascii="Times New Roman" w:hAnsi="Times New Roman" w:cs="Times New Roman"/>
        </w:rPr>
      </w:pPr>
    </w:p>
    <w:p w14:paraId="2B1CF0CF" w14:textId="77777777" w:rsidR="00065486" w:rsidRDefault="00065486" w:rsidP="00021784">
      <w:pPr>
        <w:pStyle w:val="ConsPlusTitle"/>
        <w:jc w:val="center"/>
        <w:rPr>
          <w:rFonts w:ascii="Times New Roman" w:hAnsi="Times New Roman" w:cs="Times New Roman"/>
        </w:rPr>
      </w:pPr>
    </w:p>
    <w:p w14:paraId="104EF245" w14:textId="77777777" w:rsidR="00065486" w:rsidRDefault="00065486" w:rsidP="00021784">
      <w:pPr>
        <w:pStyle w:val="ConsPlusTitle"/>
        <w:jc w:val="center"/>
        <w:rPr>
          <w:rFonts w:ascii="Times New Roman" w:hAnsi="Times New Roman" w:cs="Times New Roman"/>
        </w:rPr>
      </w:pPr>
    </w:p>
    <w:p w14:paraId="3FB0F5F7" w14:textId="77777777" w:rsidR="00065486" w:rsidRDefault="00065486" w:rsidP="00021784">
      <w:pPr>
        <w:pStyle w:val="ConsPlusTitle"/>
        <w:jc w:val="center"/>
        <w:rPr>
          <w:rFonts w:ascii="Times New Roman" w:hAnsi="Times New Roman" w:cs="Times New Roman"/>
        </w:rPr>
      </w:pPr>
    </w:p>
    <w:p w14:paraId="02D8E7B7" w14:textId="77777777" w:rsidR="00065486" w:rsidRDefault="00065486" w:rsidP="00021784">
      <w:pPr>
        <w:pStyle w:val="ConsPlusTitle"/>
        <w:jc w:val="center"/>
        <w:rPr>
          <w:rFonts w:ascii="Times New Roman" w:hAnsi="Times New Roman" w:cs="Times New Roman"/>
        </w:rPr>
      </w:pPr>
    </w:p>
    <w:p w14:paraId="563E08EF" w14:textId="77777777" w:rsidR="00065486" w:rsidRDefault="00065486" w:rsidP="00021784">
      <w:pPr>
        <w:pStyle w:val="ConsPlusTitle"/>
        <w:jc w:val="center"/>
        <w:rPr>
          <w:rFonts w:ascii="Times New Roman" w:hAnsi="Times New Roman" w:cs="Times New Roman"/>
        </w:rPr>
      </w:pPr>
    </w:p>
    <w:p w14:paraId="24E98E2C" w14:textId="77777777" w:rsidR="00065486" w:rsidRDefault="00065486" w:rsidP="00021784">
      <w:pPr>
        <w:pStyle w:val="ConsPlusTitle"/>
        <w:jc w:val="center"/>
        <w:rPr>
          <w:rFonts w:ascii="Times New Roman" w:hAnsi="Times New Roman" w:cs="Times New Roman"/>
        </w:rPr>
      </w:pPr>
    </w:p>
    <w:p w14:paraId="2EFFF432" w14:textId="77777777" w:rsidR="00065486" w:rsidRDefault="00065486" w:rsidP="00021784">
      <w:pPr>
        <w:pStyle w:val="ConsPlusTitle"/>
        <w:jc w:val="center"/>
        <w:rPr>
          <w:rFonts w:ascii="Times New Roman" w:hAnsi="Times New Roman" w:cs="Times New Roman"/>
        </w:rPr>
      </w:pPr>
    </w:p>
    <w:p w14:paraId="2C47DD36" w14:textId="77777777" w:rsidR="00065486" w:rsidRDefault="00065486" w:rsidP="00021784">
      <w:pPr>
        <w:pStyle w:val="ConsPlusTitle"/>
        <w:jc w:val="center"/>
        <w:rPr>
          <w:rFonts w:ascii="Times New Roman" w:hAnsi="Times New Roman" w:cs="Times New Roman"/>
        </w:rPr>
      </w:pPr>
    </w:p>
    <w:p w14:paraId="5BFE1930" w14:textId="77777777" w:rsidR="00065486" w:rsidRDefault="00065486" w:rsidP="00021784">
      <w:pPr>
        <w:pStyle w:val="ConsPlusTitle"/>
        <w:jc w:val="center"/>
        <w:rPr>
          <w:rFonts w:ascii="Times New Roman" w:hAnsi="Times New Roman" w:cs="Times New Roman"/>
        </w:rPr>
      </w:pPr>
    </w:p>
    <w:p w14:paraId="3E192599" w14:textId="77777777" w:rsidR="00065486" w:rsidRDefault="00065486" w:rsidP="00021784">
      <w:pPr>
        <w:pStyle w:val="ConsPlusTitle"/>
        <w:jc w:val="center"/>
        <w:rPr>
          <w:rFonts w:ascii="Times New Roman" w:hAnsi="Times New Roman" w:cs="Times New Roman"/>
        </w:rPr>
      </w:pPr>
    </w:p>
    <w:p w14:paraId="65C42C48" w14:textId="77777777" w:rsidR="00065486" w:rsidRDefault="00065486" w:rsidP="00021784">
      <w:pPr>
        <w:pStyle w:val="ConsPlusTitle"/>
        <w:jc w:val="center"/>
        <w:rPr>
          <w:rFonts w:ascii="Times New Roman" w:hAnsi="Times New Roman" w:cs="Times New Roman"/>
        </w:rPr>
      </w:pPr>
    </w:p>
    <w:p w14:paraId="31E3ADDC" w14:textId="77777777" w:rsidR="00065486" w:rsidRDefault="00065486" w:rsidP="00021784">
      <w:pPr>
        <w:pStyle w:val="ConsPlusTitle"/>
        <w:jc w:val="center"/>
        <w:rPr>
          <w:rFonts w:ascii="Times New Roman" w:hAnsi="Times New Roman" w:cs="Times New Roman"/>
        </w:rPr>
      </w:pPr>
    </w:p>
    <w:p w14:paraId="06919363" w14:textId="77777777" w:rsidR="00065486" w:rsidRDefault="00065486" w:rsidP="00021784">
      <w:pPr>
        <w:pStyle w:val="ConsPlusTitle"/>
        <w:jc w:val="center"/>
        <w:rPr>
          <w:rFonts w:ascii="Times New Roman" w:hAnsi="Times New Roman" w:cs="Times New Roman"/>
        </w:rPr>
      </w:pPr>
    </w:p>
    <w:p w14:paraId="19CFF4DD" w14:textId="77777777" w:rsidR="00065486" w:rsidRDefault="00065486" w:rsidP="00021784">
      <w:pPr>
        <w:pStyle w:val="ConsPlusTitle"/>
        <w:jc w:val="center"/>
        <w:rPr>
          <w:rFonts w:ascii="Times New Roman" w:hAnsi="Times New Roman" w:cs="Times New Roman"/>
        </w:rPr>
      </w:pPr>
    </w:p>
    <w:p w14:paraId="59F18917" w14:textId="77777777" w:rsidR="00065486" w:rsidRDefault="00065486" w:rsidP="00021784">
      <w:pPr>
        <w:pStyle w:val="ConsPlusTitle"/>
        <w:jc w:val="center"/>
        <w:rPr>
          <w:rFonts w:ascii="Times New Roman" w:hAnsi="Times New Roman" w:cs="Times New Roman"/>
        </w:rPr>
      </w:pPr>
    </w:p>
    <w:p w14:paraId="22252A26" w14:textId="77777777" w:rsidR="00065486" w:rsidRDefault="00065486" w:rsidP="00021784">
      <w:pPr>
        <w:pStyle w:val="ConsPlusTitle"/>
        <w:jc w:val="center"/>
        <w:rPr>
          <w:rFonts w:ascii="Times New Roman" w:hAnsi="Times New Roman" w:cs="Times New Roman"/>
        </w:rPr>
      </w:pPr>
    </w:p>
    <w:p w14:paraId="06CEB1C6" w14:textId="77777777" w:rsidR="00065486" w:rsidRDefault="00065486" w:rsidP="00021784">
      <w:pPr>
        <w:pStyle w:val="ConsPlusTitle"/>
        <w:jc w:val="center"/>
        <w:rPr>
          <w:rFonts w:ascii="Times New Roman" w:hAnsi="Times New Roman" w:cs="Times New Roman"/>
        </w:rPr>
      </w:pPr>
    </w:p>
    <w:p w14:paraId="4286B4B9" w14:textId="77777777" w:rsidR="00065486" w:rsidRDefault="00065486" w:rsidP="00021784">
      <w:pPr>
        <w:pStyle w:val="ConsPlusTitle"/>
        <w:jc w:val="center"/>
        <w:rPr>
          <w:rFonts w:ascii="Times New Roman" w:hAnsi="Times New Roman" w:cs="Times New Roman"/>
        </w:rPr>
      </w:pPr>
    </w:p>
    <w:p w14:paraId="44CFF519" w14:textId="77777777" w:rsidR="00021784" w:rsidRPr="00021784" w:rsidRDefault="00021784" w:rsidP="00021784">
      <w:pPr>
        <w:pStyle w:val="ConsPlusTitle"/>
        <w:jc w:val="center"/>
        <w:rPr>
          <w:rFonts w:ascii="Times New Roman" w:hAnsi="Times New Roman" w:cs="Times New Roman"/>
        </w:rPr>
      </w:pPr>
      <w:r>
        <w:rPr>
          <w:rFonts w:ascii="Times New Roman" w:hAnsi="Times New Roman" w:cs="Times New Roman"/>
        </w:rPr>
        <w:t>ПАМЯТКА</w:t>
      </w:r>
    </w:p>
    <w:p w14:paraId="78FA9C64" w14:textId="77777777" w:rsidR="00021784" w:rsidRPr="00021784" w:rsidRDefault="00021784" w:rsidP="00021784">
      <w:pPr>
        <w:pStyle w:val="ConsPlusTitle"/>
        <w:jc w:val="center"/>
        <w:rPr>
          <w:rFonts w:ascii="Times New Roman" w:hAnsi="Times New Roman" w:cs="Times New Roman"/>
          <w:b w:val="0"/>
        </w:rPr>
      </w:pPr>
    </w:p>
    <w:p w14:paraId="75392AC6" w14:textId="605DBE5C" w:rsidR="003B33C5" w:rsidRDefault="00BF304B" w:rsidP="007773F8">
      <w:pPr>
        <w:pStyle w:val="ConsPlusTitle"/>
        <w:jc w:val="center"/>
        <w:rPr>
          <w:rFonts w:ascii="Times New Roman" w:hAnsi="Times New Roman" w:cs="Times New Roman"/>
          <w:b w:val="0"/>
        </w:rPr>
      </w:pPr>
      <w:r>
        <w:rPr>
          <w:rFonts w:ascii="Times New Roman" w:hAnsi="Times New Roman" w:cs="Times New Roman"/>
          <w:b w:val="0"/>
        </w:rPr>
        <w:t xml:space="preserve">ПО </w:t>
      </w:r>
      <w:r w:rsidR="003B33C5">
        <w:rPr>
          <w:rFonts w:ascii="Times New Roman" w:hAnsi="Times New Roman" w:cs="Times New Roman"/>
          <w:b w:val="0"/>
        </w:rPr>
        <w:t xml:space="preserve">УЧАСТИЮ В КОНКУРСЕ НА </w:t>
      </w:r>
      <w:r w:rsidR="00021784" w:rsidRPr="00021784">
        <w:rPr>
          <w:rFonts w:ascii="Times New Roman" w:hAnsi="Times New Roman" w:cs="Times New Roman"/>
          <w:b w:val="0"/>
        </w:rPr>
        <w:t>ПРЕДОСТАВЛЕНИ</w:t>
      </w:r>
      <w:r w:rsidR="003B33C5">
        <w:rPr>
          <w:rFonts w:ascii="Times New Roman" w:hAnsi="Times New Roman" w:cs="Times New Roman"/>
          <w:b w:val="0"/>
        </w:rPr>
        <w:t>Е</w:t>
      </w:r>
      <w:r w:rsidR="00021784" w:rsidRPr="00021784">
        <w:rPr>
          <w:rFonts w:ascii="Times New Roman" w:hAnsi="Times New Roman" w:cs="Times New Roman"/>
          <w:b w:val="0"/>
        </w:rPr>
        <w:t xml:space="preserve"> </w:t>
      </w:r>
      <w:r w:rsidR="007773F8">
        <w:rPr>
          <w:rFonts w:ascii="Times New Roman" w:hAnsi="Times New Roman" w:cs="Times New Roman"/>
          <w:b w:val="0"/>
        </w:rPr>
        <w:t xml:space="preserve">ГРАНТА </w:t>
      </w:r>
    </w:p>
    <w:p w14:paraId="0A998CB6" w14:textId="77777777" w:rsidR="003B33C5" w:rsidRDefault="003B33C5" w:rsidP="007773F8">
      <w:pPr>
        <w:pStyle w:val="ConsPlusTitle"/>
        <w:jc w:val="center"/>
        <w:rPr>
          <w:rFonts w:ascii="Times New Roman" w:hAnsi="Times New Roman" w:cs="Times New Roman"/>
          <w:b w:val="0"/>
        </w:rPr>
      </w:pPr>
    </w:p>
    <w:p w14:paraId="08399A25" w14:textId="5ED87C69" w:rsidR="00065486" w:rsidRPr="00EB432D" w:rsidRDefault="00EB432D" w:rsidP="00BC4448">
      <w:pPr>
        <w:pStyle w:val="ConsPlusTitle"/>
        <w:jc w:val="center"/>
        <w:rPr>
          <w:rFonts w:ascii="Times New Roman" w:hAnsi="Times New Roman" w:cs="Times New Roman"/>
          <w:b w:val="0"/>
          <w:u w:val="single"/>
        </w:rPr>
      </w:pPr>
      <w:r>
        <w:rPr>
          <w:rFonts w:ascii="Times New Roman" w:hAnsi="Times New Roman" w:cs="Times New Roman"/>
          <w:b w:val="0"/>
          <w:u w:val="single"/>
        </w:rPr>
        <w:t>НА</w:t>
      </w:r>
      <w:r w:rsidRPr="00EB432D">
        <w:rPr>
          <w:rFonts w:ascii="Times New Roman" w:hAnsi="Times New Roman" w:cs="Times New Roman"/>
          <w:b w:val="0"/>
          <w:u w:val="single"/>
        </w:rPr>
        <w:t xml:space="preserve"> РАЗВИТИ</w:t>
      </w:r>
      <w:r>
        <w:rPr>
          <w:rFonts w:ascii="Times New Roman" w:hAnsi="Times New Roman" w:cs="Times New Roman"/>
          <w:b w:val="0"/>
          <w:u w:val="single"/>
        </w:rPr>
        <w:t>Е</w:t>
      </w:r>
      <w:r w:rsidRPr="00EB432D">
        <w:rPr>
          <w:rFonts w:ascii="Times New Roman" w:hAnsi="Times New Roman" w:cs="Times New Roman"/>
          <w:b w:val="0"/>
          <w:u w:val="single"/>
        </w:rPr>
        <w:t xml:space="preserve"> </w:t>
      </w:r>
      <w:r w:rsidR="0053519E">
        <w:rPr>
          <w:rFonts w:ascii="Times New Roman" w:hAnsi="Times New Roman" w:cs="Times New Roman"/>
          <w:b w:val="0"/>
          <w:u w:val="single"/>
        </w:rPr>
        <w:t>МАТЕРИАЛЬНО-ТЕХНИЧЕСКОЙ БАЗЫ СПОК</w:t>
      </w:r>
    </w:p>
    <w:p w14:paraId="24DB3843" w14:textId="77777777" w:rsidR="00065486" w:rsidRPr="00EB432D" w:rsidRDefault="00065486" w:rsidP="00021784">
      <w:pPr>
        <w:pStyle w:val="ConsPlusTitle"/>
        <w:jc w:val="center"/>
        <w:rPr>
          <w:rFonts w:ascii="Times New Roman" w:hAnsi="Times New Roman" w:cs="Times New Roman"/>
          <w:b w:val="0"/>
          <w:u w:val="single"/>
        </w:rPr>
      </w:pPr>
    </w:p>
    <w:p w14:paraId="090A2C5F" w14:textId="77777777" w:rsidR="00065486" w:rsidRDefault="00065486" w:rsidP="00021784">
      <w:pPr>
        <w:pStyle w:val="ConsPlusTitle"/>
        <w:jc w:val="center"/>
        <w:rPr>
          <w:rFonts w:ascii="Times New Roman" w:hAnsi="Times New Roman" w:cs="Times New Roman"/>
          <w:b w:val="0"/>
        </w:rPr>
      </w:pPr>
    </w:p>
    <w:p w14:paraId="6654FDAB" w14:textId="77777777" w:rsidR="00065486" w:rsidRDefault="00065486" w:rsidP="00021784">
      <w:pPr>
        <w:pStyle w:val="ConsPlusTitle"/>
        <w:jc w:val="center"/>
        <w:rPr>
          <w:rFonts w:ascii="Times New Roman" w:hAnsi="Times New Roman" w:cs="Times New Roman"/>
          <w:b w:val="0"/>
        </w:rPr>
      </w:pPr>
    </w:p>
    <w:p w14:paraId="65947C0F" w14:textId="77777777" w:rsidR="00065486" w:rsidRDefault="00065486" w:rsidP="00021784">
      <w:pPr>
        <w:pStyle w:val="ConsPlusTitle"/>
        <w:jc w:val="center"/>
        <w:rPr>
          <w:rFonts w:ascii="Times New Roman" w:hAnsi="Times New Roman" w:cs="Times New Roman"/>
          <w:b w:val="0"/>
        </w:rPr>
      </w:pPr>
    </w:p>
    <w:p w14:paraId="0C683DB8" w14:textId="77777777" w:rsidR="00065486" w:rsidRDefault="00065486" w:rsidP="00021784">
      <w:pPr>
        <w:pStyle w:val="ConsPlusTitle"/>
        <w:jc w:val="center"/>
        <w:rPr>
          <w:rFonts w:ascii="Times New Roman" w:hAnsi="Times New Roman" w:cs="Times New Roman"/>
          <w:b w:val="0"/>
        </w:rPr>
      </w:pPr>
    </w:p>
    <w:p w14:paraId="16146F66" w14:textId="77777777" w:rsidR="00065486" w:rsidRDefault="00065486" w:rsidP="00021784">
      <w:pPr>
        <w:pStyle w:val="ConsPlusTitle"/>
        <w:jc w:val="center"/>
        <w:rPr>
          <w:rFonts w:ascii="Times New Roman" w:hAnsi="Times New Roman" w:cs="Times New Roman"/>
          <w:b w:val="0"/>
        </w:rPr>
      </w:pPr>
    </w:p>
    <w:p w14:paraId="29024E55" w14:textId="77777777" w:rsidR="00065486" w:rsidRDefault="00065486" w:rsidP="00021784">
      <w:pPr>
        <w:pStyle w:val="ConsPlusTitle"/>
        <w:jc w:val="center"/>
        <w:rPr>
          <w:rFonts w:ascii="Times New Roman" w:hAnsi="Times New Roman" w:cs="Times New Roman"/>
          <w:b w:val="0"/>
        </w:rPr>
      </w:pPr>
    </w:p>
    <w:p w14:paraId="5883E825" w14:textId="77777777" w:rsidR="00065486" w:rsidRDefault="00065486" w:rsidP="00021784">
      <w:pPr>
        <w:pStyle w:val="ConsPlusTitle"/>
        <w:jc w:val="center"/>
        <w:rPr>
          <w:rFonts w:ascii="Times New Roman" w:hAnsi="Times New Roman" w:cs="Times New Roman"/>
          <w:b w:val="0"/>
        </w:rPr>
      </w:pPr>
    </w:p>
    <w:p w14:paraId="576DC867" w14:textId="77777777" w:rsidR="00065486" w:rsidRDefault="00065486" w:rsidP="00021784">
      <w:pPr>
        <w:pStyle w:val="ConsPlusTitle"/>
        <w:jc w:val="center"/>
        <w:rPr>
          <w:rFonts w:ascii="Times New Roman" w:hAnsi="Times New Roman" w:cs="Times New Roman"/>
          <w:b w:val="0"/>
        </w:rPr>
      </w:pPr>
    </w:p>
    <w:p w14:paraId="29AE0604" w14:textId="77777777" w:rsidR="00065486" w:rsidRDefault="00065486" w:rsidP="00021784">
      <w:pPr>
        <w:pStyle w:val="ConsPlusTitle"/>
        <w:jc w:val="center"/>
        <w:rPr>
          <w:rFonts w:ascii="Times New Roman" w:hAnsi="Times New Roman" w:cs="Times New Roman"/>
          <w:b w:val="0"/>
        </w:rPr>
      </w:pPr>
    </w:p>
    <w:p w14:paraId="14297ED4" w14:textId="77777777" w:rsidR="00065486" w:rsidRDefault="00065486" w:rsidP="00021784">
      <w:pPr>
        <w:pStyle w:val="ConsPlusTitle"/>
        <w:jc w:val="center"/>
        <w:rPr>
          <w:rFonts w:ascii="Times New Roman" w:hAnsi="Times New Roman" w:cs="Times New Roman"/>
          <w:b w:val="0"/>
        </w:rPr>
      </w:pPr>
    </w:p>
    <w:p w14:paraId="16F34769" w14:textId="77777777" w:rsidR="00065486" w:rsidRDefault="00065486" w:rsidP="00021784">
      <w:pPr>
        <w:pStyle w:val="ConsPlusTitle"/>
        <w:jc w:val="center"/>
        <w:rPr>
          <w:rFonts w:ascii="Times New Roman" w:hAnsi="Times New Roman" w:cs="Times New Roman"/>
          <w:b w:val="0"/>
        </w:rPr>
      </w:pPr>
    </w:p>
    <w:p w14:paraId="0E074A0F" w14:textId="77777777" w:rsidR="00065486" w:rsidRDefault="00065486" w:rsidP="00021784">
      <w:pPr>
        <w:pStyle w:val="ConsPlusTitle"/>
        <w:jc w:val="center"/>
        <w:rPr>
          <w:rFonts w:ascii="Times New Roman" w:hAnsi="Times New Roman" w:cs="Times New Roman"/>
          <w:b w:val="0"/>
        </w:rPr>
      </w:pPr>
    </w:p>
    <w:p w14:paraId="48B0DCCB" w14:textId="77777777" w:rsidR="00065486" w:rsidRDefault="00065486" w:rsidP="00021784">
      <w:pPr>
        <w:pStyle w:val="ConsPlusTitle"/>
        <w:jc w:val="center"/>
        <w:rPr>
          <w:rFonts w:ascii="Times New Roman" w:hAnsi="Times New Roman" w:cs="Times New Roman"/>
          <w:b w:val="0"/>
        </w:rPr>
      </w:pPr>
    </w:p>
    <w:p w14:paraId="44132C31" w14:textId="77777777" w:rsidR="00065486" w:rsidRDefault="00065486" w:rsidP="00021784">
      <w:pPr>
        <w:pStyle w:val="ConsPlusTitle"/>
        <w:jc w:val="center"/>
        <w:rPr>
          <w:rFonts w:ascii="Times New Roman" w:hAnsi="Times New Roman" w:cs="Times New Roman"/>
          <w:b w:val="0"/>
        </w:rPr>
      </w:pPr>
    </w:p>
    <w:p w14:paraId="2E93227A" w14:textId="77777777" w:rsidR="00065486" w:rsidRDefault="00065486" w:rsidP="00021784">
      <w:pPr>
        <w:pStyle w:val="ConsPlusTitle"/>
        <w:jc w:val="center"/>
        <w:rPr>
          <w:rFonts w:ascii="Times New Roman" w:hAnsi="Times New Roman" w:cs="Times New Roman"/>
          <w:b w:val="0"/>
        </w:rPr>
      </w:pPr>
    </w:p>
    <w:p w14:paraId="5D9E7185" w14:textId="77777777" w:rsidR="00065486" w:rsidRDefault="00065486" w:rsidP="00021784">
      <w:pPr>
        <w:pStyle w:val="ConsPlusTitle"/>
        <w:jc w:val="center"/>
        <w:rPr>
          <w:rFonts w:ascii="Times New Roman" w:hAnsi="Times New Roman" w:cs="Times New Roman"/>
          <w:b w:val="0"/>
        </w:rPr>
      </w:pPr>
    </w:p>
    <w:p w14:paraId="2275D4EF" w14:textId="77777777" w:rsidR="00065486" w:rsidRDefault="00065486" w:rsidP="00021784">
      <w:pPr>
        <w:pStyle w:val="ConsPlusTitle"/>
        <w:jc w:val="center"/>
        <w:rPr>
          <w:rFonts w:ascii="Times New Roman" w:hAnsi="Times New Roman" w:cs="Times New Roman"/>
          <w:b w:val="0"/>
        </w:rPr>
      </w:pPr>
    </w:p>
    <w:p w14:paraId="1D769198" w14:textId="77777777" w:rsidR="00065486" w:rsidRDefault="00065486" w:rsidP="00021784">
      <w:pPr>
        <w:pStyle w:val="ConsPlusTitle"/>
        <w:jc w:val="center"/>
        <w:rPr>
          <w:rFonts w:ascii="Times New Roman" w:hAnsi="Times New Roman" w:cs="Times New Roman"/>
          <w:b w:val="0"/>
        </w:rPr>
      </w:pPr>
    </w:p>
    <w:p w14:paraId="2079561B" w14:textId="77777777" w:rsidR="007773F8" w:rsidRDefault="007773F8" w:rsidP="00021784">
      <w:pPr>
        <w:pStyle w:val="ConsPlusTitle"/>
        <w:jc w:val="center"/>
        <w:rPr>
          <w:rFonts w:ascii="Times New Roman" w:hAnsi="Times New Roman" w:cs="Times New Roman"/>
          <w:b w:val="0"/>
        </w:rPr>
      </w:pPr>
    </w:p>
    <w:p w14:paraId="2E7F9AB2" w14:textId="77777777" w:rsidR="007773F8" w:rsidRDefault="007773F8" w:rsidP="00021784">
      <w:pPr>
        <w:pStyle w:val="ConsPlusTitle"/>
        <w:jc w:val="center"/>
        <w:rPr>
          <w:rFonts w:ascii="Times New Roman" w:hAnsi="Times New Roman" w:cs="Times New Roman"/>
          <w:b w:val="0"/>
        </w:rPr>
      </w:pPr>
    </w:p>
    <w:p w14:paraId="0A9594F5" w14:textId="77777777" w:rsidR="007773F8" w:rsidRDefault="007773F8" w:rsidP="00021784">
      <w:pPr>
        <w:pStyle w:val="ConsPlusTitle"/>
        <w:jc w:val="center"/>
        <w:rPr>
          <w:rFonts w:ascii="Times New Roman" w:hAnsi="Times New Roman" w:cs="Times New Roman"/>
          <w:b w:val="0"/>
        </w:rPr>
      </w:pPr>
    </w:p>
    <w:p w14:paraId="7DC5BC5C" w14:textId="77777777" w:rsidR="007773F8" w:rsidRDefault="007773F8" w:rsidP="00021784">
      <w:pPr>
        <w:pStyle w:val="ConsPlusTitle"/>
        <w:jc w:val="center"/>
        <w:rPr>
          <w:rFonts w:ascii="Times New Roman" w:hAnsi="Times New Roman" w:cs="Times New Roman"/>
          <w:b w:val="0"/>
        </w:rPr>
      </w:pPr>
    </w:p>
    <w:p w14:paraId="189AACDB" w14:textId="77777777" w:rsidR="007773F8" w:rsidRDefault="007773F8" w:rsidP="00021784">
      <w:pPr>
        <w:pStyle w:val="ConsPlusTitle"/>
        <w:jc w:val="center"/>
        <w:rPr>
          <w:rFonts w:ascii="Times New Roman" w:hAnsi="Times New Roman" w:cs="Times New Roman"/>
          <w:b w:val="0"/>
        </w:rPr>
      </w:pPr>
    </w:p>
    <w:p w14:paraId="12DC66C8" w14:textId="77777777" w:rsidR="007773F8" w:rsidRDefault="007773F8" w:rsidP="00021784">
      <w:pPr>
        <w:pStyle w:val="ConsPlusTitle"/>
        <w:jc w:val="center"/>
        <w:rPr>
          <w:rFonts w:ascii="Times New Roman" w:hAnsi="Times New Roman" w:cs="Times New Roman"/>
          <w:b w:val="0"/>
        </w:rPr>
      </w:pPr>
    </w:p>
    <w:p w14:paraId="6F94261A" w14:textId="77777777" w:rsidR="007773F8" w:rsidRDefault="007773F8" w:rsidP="00021784">
      <w:pPr>
        <w:pStyle w:val="ConsPlusTitle"/>
        <w:jc w:val="center"/>
        <w:rPr>
          <w:rFonts w:ascii="Times New Roman" w:hAnsi="Times New Roman" w:cs="Times New Roman"/>
          <w:b w:val="0"/>
        </w:rPr>
      </w:pPr>
    </w:p>
    <w:p w14:paraId="68BC339B" w14:textId="415D5C56" w:rsidR="00065486" w:rsidRDefault="00065486" w:rsidP="00021784">
      <w:pPr>
        <w:pStyle w:val="ConsPlusTitle"/>
        <w:jc w:val="center"/>
        <w:rPr>
          <w:rFonts w:ascii="Times New Roman" w:hAnsi="Times New Roman" w:cs="Times New Roman"/>
          <w:b w:val="0"/>
        </w:rPr>
      </w:pPr>
      <w:r>
        <w:rPr>
          <w:rFonts w:ascii="Times New Roman" w:hAnsi="Times New Roman" w:cs="Times New Roman"/>
          <w:b w:val="0"/>
        </w:rPr>
        <w:t>Улан-Удэ 202</w:t>
      </w:r>
      <w:r w:rsidR="0075397B">
        <w:rPr>
          <w:rFonts w:ascii="Times New Roman" w:hAnsi="Times New Roman" w:cs="Times New Roman"/>
          <w:b w:val="0"/>
        </w:rPr>
        <w:t>4</w:t>
      </w:r>
    </w:p>
    <w:p w14:paraId="1714B4C7" w14:textId="77777777" w:rsidR="00065486" w:rsidRDefault="00065486" w:rsidP="00021784">
      <w:pPr>
        <w:pStyle w:val="ConsPlusTitle"/>
        <w:jc w:val="center"/>
        <w:rPr>
          <w:rFonts w:ascii="Times New Roman" w:hAnsi="Times New Roman" w:cs="Times New Roman"/>
          <w:b w:val="0"/>
        </w:rPr>
      </w:pPr>
    </w:p>
    <w:p w14:paraId="1067E640" w14:textId="77777777" w:rsidR="00065486" w:rsidRDefault="00065486" w:rsidP="00021784">
      <w:pPr>
        <w:pStyle w:val="ConsPlusTitle"/>
        <w:jc w:val="center"/>
        <w:rPr>
          <w:rFonts w:ascii="Times New Roman" w:hAnsi="Times New Roman" w:cs="Times New Roman"/>
          <w:b w:val="0"/>
        </w:rPr>
      </w:pPr>
    </w:p>
    <w:tbl>
      <w:tblPr>
        <w:tblStyle w:val="a3"/>
        <w:tblW w:w="9923" w:type="dxa"/>
        <w:tblInd w:w="-147" w:type="dxa"/>
        <w:tblLook w:val="04A0" w:firstRow="1" w:lastRow="0" w:firstColumn="1" w:lastColumn="0" w:noHBand="0" w:noVBand="1"/>
      </w:tblPr>
      <w:tblGrid>
        <w:gridCol w:w="1609"/>
        <w:gridCol w:w="2209"/>
        <w:gridCol w:w="6105"/>
      </w:tblGrid>
      <w:tr w:rsidR="00065486" w:rsidRPr="00021784" w14:paraId="730F18B0" w14:textId="77777777" w:rsidTr="00FE308C">
        <w:tc>
          <w:tcPr>
            <w:tcW w:w="9923" w:type="dxa"/>
            <w:gridSpan w:val="3"/>
            <w:shd w:val="clear" w:color="auto" w:fill="9CC2E5" w:themeFill="accent1" w:themeFillTint="99"/>
          </w:tcPr>
          <w:p w14:paraId="7CF8E250" w14:textId="77777777" w:rsidR="00065486" w:rsidRPr="00021784" w:rsidRDefault="00065486" w:rsidP="00021784">
            <w:pPr>
              <w:pStyle w:val="ConsPlusTitle"/>
              <w:jc w:val="center"/>
              <w:rPr>
                <w:rFonts w:ascii="Times New Roman" w:hAnsi="Times New Roman" w:cs="Times New Roman"/>
              </w:rPr>
            </w:pPr>
          </w:p>
        </w:tc>
      </w:tr>
      <w:tr w:rsidR="00021784" w:rsidRPr="00021784" w14:paraId="7F51AF84" w14:textId="77777777" w:rsidTr="00FE308C">
        <w:tc>
          <w:tcPr>
            <w:tcW w:w="1525" w:type="dxa"/>
            <w:shd w:val="clear" w:color="auto" w:fill="auto"/>
          </w:tcPr>
          <w:p w14:paraId="2532FB12" w14:textId="77777777" w:rsidR="00021784" w:rsidRPr="00310EDE" w:rsidRDefault="00021784" w:rsidP="00955E45">
            <w:pPr>
              <w:pStyle w:val="ConsPlusTitle"/>
              <w:numPr>
                <w:ilvl w:val="0"/>
                <w:numId w:val="14"/>
              </w:numPr>
              <w:jc w:val="center"/>
              <w:rPr>
                <w:rFonts w:ascii="Times New Roman" w:hAnsi="Times New Roman" w:cs="Times New Roman"/>
                <w:b w:val="0"/>
              </w:rPr>
            </w:pPr>
          </w:p>
        </w:tc>
        <w:tc>
          <w:tcPr>
            <w:tcW w:w="2209" w:type="dxa"/>
            <w:shd w:val="clear" w:color="auto" w:fill="auto"/>
          </w:tcPr>
          <w:p w14:paraId="2FD6A101" w14:textId="77777777" w:rsidR="00021784" w:rsidRPr="00A31BB7" w:rsidRDefault="00310EDE" w:rsidP="00310EDE">
            <w:pPr>
              <w:pStyle w:val="ConsPlusTitle"/>
              <w:rPr>
                <w:rFonts w:ascii="Times New Roman" w:hAnsi="Times New Roman" w:cs="Times New Roman"/>
                <w:b w:val="0"/>
              </w:rPr>
            </w:pPr>
            <w:r w:rsidRPr="00A31BB7">
              <w:rPr>
                <w:rFonts w:ascii="Times New Roman" w:hAnsi="Times New Roman" w:cs="Times New Roman"/>
                <w:b w:val="0"/>
              </w:rPr>
              <w:t>Цель:</w:t>
            </w:r>
          </w:p>
        </w:tc>
        <w:tc>
          <w:tcPr>
            <w:tcW w:w="6189" w:type="dxa"/>
            <w:shd w:val="clear" w:color="auto" w:fill="auto"/>
          </w:tcPr>
          <w:p w14:paraId="57EB776F" w14:textId="35AC2F27" w:rsidR="00021784" w:rsidRPr="0053519E" w:rsidRDefault="0053519E" w:rsidP="00BC4448">
            <w:pPr>
              <w:jc w:val="both"/>
              <w:rPr>
                <w:rFonts w:ascii="Times New Roman" w:hAnsi="Times New Roman"/>
                <w:sz w:val="24"/>
                <w:szCs w:val="24"/>
              </w:rPr>
            </w:pPr>
            <w:r w:rsidRPr="0053519E">
              <w:rPr>
                <w:rFonts w:ascii="Times New Roman" w:hAnsi="Times New Roman"/>
                <w:sz w:val="24"/>
                <w:szCs w:val="24"/>
              </w:rPr>
              <w:t xml:space="preserve">Развитие материально-технической базы сельскохозяйственных потребительских кооперативов и потребительских обществ в Республике Бурятия в рамках реализации Государственной программы. «Развитие агропромышленного комплекса в Республике Бурятия», утвержденной </w:t>
            </w:r>
            <w:hyperlink r:id="rId5" w:history="1">
              <w:r w:rsidRPr="0053519E">
                <w:rPr>
                  <w:rStyle w:val="a6"/>
                  <w:rFonts w:ascii="Times New Roman" w:hAnsi="Times New Roman"/>
                  <w:color w:val="auto"/>
                  <w:sz w:val="24"/>
                  <w:szCs w:val="24"/>
                </w:rPr>
                <w:t>постановлением</w:t>
              </w:r>
            </w:hyperlink>
            <w:r w:rsidRPr="0053519E">
              <w:rPr>
                <w:rFonts w:ascii="Times New Roman" w:hAnsi="Times New Roman"/>
                <w:sz w:val="24"/>
                <w:szCs w:val="24"/>
              </w:rPr>
              <w:t xml:space="preserve"> Правительства Республики Бурятия от 28.02.2013 № 102</w:t>
            </w:r>
          </w:p>
        </w:tc>
      </w:tr>
      <w:tr w:rsidR="00021784" w14:paraId="7C992051" w14:textId="77777777" w:rsidTr="00FE308C">
        <w:tc>
          <w:tcPr>
            <w:tcW w:w="1525" w:type="dxa"/>
          </w:tcPr>
          <w:p w14:paraId="7BC7651E" w14:textId="77777777" w:rsidR="00021784" w:rsidRPr="00310EDE" w:rsidRDefault="00021784" w:rsidP="00955E45">
            <w:pPr>
              <w:pStyle w:val="ConsPlusTitle"/>
              <w:numPr>
                <w:ilvl w:val="0"/>
                <w:numId w:val="14"/>
              </w:numPr>
              <w:rPr>
                <w:rFonts w:ascii="Times New Roman" w:hAnsi="Times New Roman" w:cs="Times New Roman"/>
                <w:b w:val="0"/>
              </w:rPr>
            </w:pPr>
          </w:p>
        </w:tc>
        <w:tc>
          <w:tcPr>
            <w:tcW w:w="2209" w:type="dxa"/>
          </w:tcPr>
          <w:p w14:paraId="2B7F2E01" w14:textId="412C3C0D" w:rsidR="00021784" w:rsidRPr="00A31BB7" w:rsidRDefault="00021784" w:rsidP="00596B12">
            <w:pPr>
              <w:pStyle w:val="ConsPlusTitle"/>
              <w:rPr>
                <w:rFonts w:ascii="Times New Roman" w:hAnsi="Times New Roman" w:cs="Times New Roman"/>
                <w:b w:val="0"/>
              </w:rPr>
            </w:pPr>
            <w:r w:rsidRPr="00A31BB7">
              <w:rPr>
                <w:rFonts w:ascii="Times New Roman" w:hAnsi="Times New Roman" w:cs="Times New Roman"/>
                <w:b w:val="0"/>
              </w:rPr>
              <w:t>Нормативно правов</w:t>
            </w:r>
            <w:r w:rsidR="00596B12">
              <w:rPr>
                <w:rFonts w:ascii="Times New Roman" w:hAnsi="Times New Roman" w:cs="Times New Roman"/>
                <w:b w:val="0"/>
              </w:rPr>
              <w:t>ая база</w:t>
            </w:r>
            <w:r w:rsidRPr="00A31BB7">
              <w:rPr>
                <w:rFonts w:ascii="Times New Roman" w:hAnsi="Times New Roman" w:cs="Times New Roman"/>
                <w:b w:val="0"/>
              </w:rPr>
              <w:t>, регламентирующ</w:t>
            </w:r>
            <w:r w:rsidR="00596B12">
              <w:rPr>
                <w:rFonts w:ascii="Times New Roman" w:hAnsi="Times New Roman" w:cs="Times New Roman"/>
                <w:b w:val="0"/>
              </w:rPr>
              <w:t>ая</w:t>
            </w:r>
            <w:r w:rsidRPr="00A31BB7">
              <w:rPr>
                <w:rFonts w:ascii="Times New Roman" w:hAnsi="Times New Roman" w:cs="Times New Roman"/>
                <w:b w:val="0"/>
              </w:rPr>
              <w:t xml:space="preserve"> порядок </w:t>
            </w:r>
            <w:r w:rsidR="00596B12">
              <w:rPr>
                <w:rFonts w:ascii="Times New Roman" w:hAnsi="Times New Roman" w:cs="Times New Roman"/>
                <w:b w:val="0"/>
              </w:rPr>
              <w:t xml:space="preserve">и условия </w:t>
            </w:r>
            <w:r w:rsidRPr="00A31BB7">
              <w:rPr>
                <w:rFonts w:ascii="Times New Roman" w:hAnsi="Times New Roman" w:cs="Times New Roman"/>
                <w:b w:val="0"/>
              </w:rPr>
              <w:t xml:space="preserve">предоставления </w:t>
            </w:r>
            <w:r w:rsidR="0053519E">
              <w:rPr>
                <w:rFonts w:ascii="Times New Roman" w:hAnsi="Times New Roman" w:cs="Times New Roman"/>
                <w:b w:val="0"/>
              </w:rPr>
              <w:t>гранта</w:t>
            </w:r>
            <w:r w:rsidR="00310EDE" w:rsidRPr="00A31BB7">
              <w:rPr>
                <w:rFonts w:ascii="Times New Roman" w:hAnsi="Times New Roman" w:cs="Times New Roman"/>
                <w:b w:val="0"/>
              </w:rPr>
              <w:t>:</w:t>
            </w:r>
          </w:p>
        </w:tc>
        <w:tc>
          <w:tcPr>
            <w:tcW w:w="6189" w:type="dxa"/>
          </w:tcPr>
          <w:p w14:paraId="4914AAD0" w14:textId="7F501BE1" w:rsidR="00021784" w:rsidRDefault="00021784" w:rsidP="00021784">
            <w:pPr>
              <w:pStyle w:val="ConsPlusTitle"/>
              <w:rPr>
                <w:rFonts w:ascii="Times New Roman" w:hAnsi="Times New Roman" w:cs="Times New Roman"/>
                <w:b w:val="0"/>
              </w:rPr>
            </w:pPr>
            <w:r>
              <w:rPr>
                <w:rFonts w:ascii="Times New Roman" w:hAnsi="Times New Roman" w:cs="Times New Roman"/>
                <w:b w:val="0"/>
              </w:rPr>
              <w:t xml:space="preserve">Постановление Правительства Республики Бурятия от </w:t>
            </w:r>
            <w:r w:rsidR="00EB5DFE">
              <w:rPr>
                <w:rFonts w:ascii="Times New Roman" w:hAnsi="Times New Roman" w:cs="Times New Roman"/>
                <w:b w:val="0"/>
              </w:rPr>
              <w:t>26</w:t>
            </w:r>
            <w:r>
              <w:rPr>
                <w:rFonts w:ascii="Times New Roman" w:hAnsi="Times New Roman" w:cs="Times New Roman"/>
                <w:b w:val="0"/>
              </w:rPr>
              <w:t>.0</w:t>
            </w:r>
            <w:r w:rsidR="00EB5DFE">
              <w:rPr>
                <w:rFonts w:ascii="Times New Roman" w:hAnsi="Times New Roman" w:cs="Times New Roman"/>
                <w:b w:val="0"/>
              </w:rPr>
              <w:t>3</w:t>
            </w:r>
            <w:r>
              <w:rPr>
                <w:rFonts w:ascii="Times New Roman" w:hAnsi="Times New Roman" w:cs="Times New Roman"/>
                <w:b w:val="0"/>
              </w:rPr>
              <w:t>.20</w:t>
            </w:r>
            <w:r w:rsidR="00EB5DFE">
              <w:rPr>
                <w:rFonts w:ascii="Times New Roman" w:hAnsi="Times New Roman" w:cs="Times New Roman"/>
                <w:b w:val="0"/>
              </w:rPr>
              <w:t xml:space="preserve">18 </w:t>
            </w:r>
            <w:r>
              <w:rPr>
                <w:rFonts w:ascii="Times New Roman" w:hAnsi="Times New Roman" w:cs="Times New Roman"/>
                <w:b w:val="0"/>
              </w:rPr>
              <w:t>№</w:t>
            </w:r>
            <w:r w:rsidR="00EB5DFE">
              <w:rPr>
                <w:rFonts w:ascii="Times New Roman" w:hAnsi="Times New Roman" w:cs="Times New Roman"/>
                <w:b w:val="0"/>
              </w:rPr>
              <w:t>149</w:t>
            </w:r>
            <w:r w:rsidR="000E21B2">
              <w:rPr>
                <w:rFonts w:ascii="Times New Roman" w:hAnsi="Times New Roman" w:cs="Times New Roman"/>
                <w:b w:val="0"/>
              </w:rPr>
              <w:t xml:space="preserve"> (далее- Порядок)</w:t>
            </w:r>
          </w:p>
          <w:p w14:paraId="38E9CE39" w14:textId="368B5B15" w:rsidR="00596B12" w:rsidRDefault="00596B12" w:rsidP="00021784">
            <w:pPr>
              <w:pStyle w:val="ConsPlusTitle"/>
              <w:rPr>
                <w:rFonts w:ascii="Times New Roman" w:hAnsi="Times New Roman" w:cs="Times New Roman"/>
                <w:b w:val="0"/>
              </w:rPr>
            </w:pPr>
          </w:p>
        </w:tc>
      </w:tr>
      <w:tr w:rsidR="00021784" w14:paraId="20BA37F9" w14:textId="77777777" w:rsidTr="007368A0">
        <w:tc>
          <w:tcPr>
            <w:tcW w:w="1525" w:type="dxa"/>
          </w:tcPr>
          <w:p w14:paraId="1979CBCC" w14:textId="77777777" w:rsidR="00021784" w:rsidRPr="00310EDE" w:rsidRDefault="00021784" w:rsidP="00955E45">
            <w:pPr>
              <w:pStyle w:val="ConsPlusTitle"/>
              <w:numPr>
                <w:ilvl w:val="0"/>
                <w:numId w:val="14"/>
              </w:numPr>
              <w:rPr>
                <w:rFonts w:ascii="Times New Roman" w:hAnsi="Times New Roman" w:cs="Times New Roman"/>
                <w:b w:val="0"/>
              </w:rPr>
            </w:pPr>
          </w:p>
        </w:tc>
        <w:tc>
          <w:tcPr>
            <w:tcW w:w="2209" w:type="dxa"/>
          </w:tcPr>
          <w:p w14:paraId="708C1B10" w14:textId="76A3A403" w:rsidR="00021784" w:rsidRPr="00A31BB7" w:rsidRDefault="007773F8" w:rsidP="00021784">
            <w:pPr>
              <w:pStyle w:val="ConsPlusTitle"/>
              <w:rPr>
                <w:rFonts w:ascii="Times New Roman" w:hAnsi="Times New Roman" w:cs="Times New Roman"/>
                <w:b w:val="0"/>
              </w:rPr>
            </w:pPr>
            <w:r>
              <w:rPr>
                <w:rFonts w:ascii="Times New Roman" w:hAnsi="Times New Roman" w:cs="Times New Roman"/>
                <w:b w:val="0"/>
              </w:rPr>
              <w:t>Заявители</w:t>
            </w:r>
            <w:r w:rsidR="00310EDE" w:rsidRPr="00A31BB7">
              <w:rPr>
                <w:rFonts w:ascii="Times New Roman" w:hAnsi="Times New Roman" w:cs="Times New Roman"/>
                <w:b w:val="0"/>
              </w:rPr>
              <w:t>:</w:t>
            </w:r>
          </w:p>
        </w:tc>
        <w:tc>
          <w:tcPr>
            <w:tcW w:w="6189" w:type="dxa"/>
            <w:shd w:val="clear" w:color="auto" w:fill="auto"/>
          </w:tcPr>
          <w:p w14:paraId="5EB60B66" w14:textId="7B321863" w:rsidR="0053519E" w:rsidRPr="00AA4F22" w:rsidRDefault="0053519E" w:rsidP="0053519E">
            <w:pPr>
              <w:pStyle w:val="ConsPlusNormal"/>
              <w:numPr>
                <w:ilvl w:val="0"/>
                <w:numId w:val="19"/>
              </w:numPr>
              <w:ind w:left="39" w:firstLine="0"/>
              <w:jc w:val="both"/>
              <w:rPr>
                <w:b/>
                <w:bCs/>
                <w:color w:val="FF0000"/>
              </w:rPr>
            </w:pPr>
            <w:r w:rsidRPr="00AA4F22">
              <w:t>Сельскохозяйственный потребительский перерабатывающий и (или) сбытовой кооператив или потребительское общество.</w:t>
            </w:r>
          </w:p>
          <w:p w14:paraId="06922439" w14:textId="47D123D7" w:rsidR="0053519E" w:rsidRPr="00AA4F22" w:rsidRDefault="0053519E" w:rsidP="0053519E">
            <w:pPr>
              <w:pStyle w:val="ConsPlusNormal"/>
              <w:numPr>
                <w:ilvl w:val="0"/>
                <w:numId w:val="19"/>
              </w:numPr>
              <w:ind w:left="39" w:firstLine="0"/>
              <w:jc w:val="both"/>
              <w:rPr>
                <w:b/>
                <w:bCs/>
                <w:color w:val="FF0000"/>
              </w:rPr>
            </w:pPr>
            <w:r w:rsidRPr="00AA4F22">
              <w:t xml:space="preserve"> Созданный в соответствии с Федеральным </w:t>
            </w:r>
            <w:hyperlink r:id="rId6" w:history="1">
              <w:r w:rsidRPr="00AA4F22">
                <w:t>законом</w:t>
              </w:r>
            </w:hyperlink>
            <w:r w:rsidRPr="00AA4F22">
              <w:t xml:space="preserve"> «О сельскохозяйственной кооперации».</w:t>
            </w:r>
          </w:p>
          <w:p w14:paraId="3D58B96F" w14:textId="1DE30168" w:rsidR="0053519E" w:rsidRPr="007368A0" w:rsidRDefault="0053519E" w:rsidP="0053519E">
            <w:pPr>
              <w:pStyle w:val="ConsPlusNormal"/>
              <w:numPr>
                <w:ilvl w:val="0"/>
                <w:numId w:val="19"/>
              </w:numPr>
              <w:ind w:left="39" w:firstLine="0"/>
              <w:jc w:val="both"/>
              <w:rPr>
                <w:b/>
                <w:bCs/>
                <w:color w:val="FF0000"/>
              </w:rPr>
            </w:pPr>
            <w:r w:rsidRPr="00AA4F22">
              <w:t xml:space="preserve"> Действующий (с момента</w:t>
            </w:r>
            <w:r w:rsidR="00AA4F22" w:rsidRPr="00AA4F22">
              <w:t xml:space="preserve"> </w:t>
            </w:r>
            <w:r w:rsidR="00AA4F22" w:rsidRPr="007368A0">
              <w:t>регистрации)</w:t>
            </w:r>
            <w:r w:rsidRPr="007368A0">
              <w:t xml:space="preserve"> не менее 12 месяцев со дня регистрации</w:t>
            </w:r>
            <w:r w:rsidR="00AA4F22" w:rsidRPr="007368A0">
              <w:t>.</w:t>
            </w:r>
            <w:r w:rsidR="00F03D6F" w:rsidRPr="007368A0">
              <w:t xml:space="preserve"> </w:t>
            </w:r>
            <w:proofErr w:type="gramStart"/>
            <w:r w:rsidR="00F03D6F" w:rsidRPr="007368A0">
              <w:t>Начинающий СПоК</w:t>
            </w:r>
            <w:proofErr w:type="gramEnd"/>
            <w:r w:rsidR="00F03D6F" w:rsidRPr="007368A0">
              <w:t xml:space="preserve"> действующий менее 12 месяцев со дня регистрации.</w:t>
            </w:r>
          </w:p>
          <w:p w14:paraId="0B1D65E1" w14:textId="318B7A09" w:rsidR="00AA4F22" w:rsidRPr="00AA4F22" w:rsidRDefault="00AA4F22" w:rsidP="0053519E">
            <w:pPr>
              <w:pStyle w:val="ConsPlusNormal"/>
              <w:numPr>
                <w:ilvl w:val="0"/>
                <w:numId w:val="19"/>
              </w:numPr>
              <w:ind w:left="39" w:firstLine="0"/>
              <w:jc w:val="both"/>
              <w:rPr>
                <w:b/>
                <w:bCs/>
                <w:color w:val="FF0000"/>
              </w:rPr>
            </w:pPr>
            <w:r w:rsidRPr="007368A0">
              <w:t>Зарегистрированный на сельской территории или на территории сельской агломерации</w:t>
            </w:r>
            <w:r>
              <w:t>.</w:t>
            </w:r>
          </w:p>
          <w:p w14:paraId="2B804E21" w14:textId="6DAB9402" w:rsidR="0053519E" w:rsidRPr="00AA4F22" w:rsidRDefault="00AA4F22" w:rsidP="0053519E">
            <w:pPr>
              <w:pStyle w:val="ConsPlusNormal"/>
              <w:numPr>
                <w:ilvl w:val="0"/>
                <w:numId w:val="19"/>
              </w:numPr>
              <w:ind w:left="39" w:firstLine="0"/>
              <w:jc w:val="both"/>
              <w:rPr>
                <w:b/>
                <w:bCs/>
                <w:color w:val="FF0000"/>
              </w:rPr>
            </w:pPr>
            <w:r>
              <w:t>О</w:t>
            </w:r>
            <w:r w:rsidRPr="00AA4F22">
              <w:t>существляющи</w:t>
            </w:r>
            <w:r>
              <w:t>й</w:t>
            </w:r>
            <w:r w:rsidRPr="00AA4F22">
              <w:t xml:space="preserve"> деятельность по заготовке, хранению, подработке, переработке, сортировке, убою, первичной переработке, охлаждению, подготовке к реализации, транспортировке и реализации сельскохозяйственной продукции, дикорастущих пищевых ресурсов, а также продуктов переработки указанной продукции</w:t>
            </w:r>
            <w:r>
              <w:t>.</w:t>
            </w:r>
          </w:p>
          <w:p w14:paraId="15C8D21C" w14:textId="4520B922" w:rsidR="00AA4F22" w:rsidRPr="007368A0" w:rsidRDefault="00AA4F22" w:rsidP="0053519E">
            <w:pPr>
              <w:pStyle w:val="ConsPlusNormal"/>
              <w:numPr>
                <w:ilvl w:val="0"/>
                <w:numId w:val="19"/>
              </w:numPr>
              <w:ind w:left="39" w:firstLine="0"/>
              <w:jc w:val="both"/>
              <w:rPr>
                <w:b/>
                <w:bCs/>
                <w:color w:val="FF0000"/>
              </w:rPr>
            </w:pPr>
            <w:r w:rsidRPr="00AA4F22">
              <w:t xml:space="preserve">Объединяющий не менее 10 сельскохозяйственных товаропроизводителей на правах </w:t>
            </w:r>
            <w:r w:rsidRPr="007368A0">
              <w:t>членов кооперативов (кроме ассоциированного членства)</w:t>
            </w:r>
            <w:r w:rsidR="00BE043B" w:rsidRPr="007368A0">
              <w:t xml:space="preserve"> </w:t>
            </w:r>
            <w:r w:rsidR="00BE043B" w:rsidRPr="007368A0">
              <w:rPr>
                <w:rFonts w:eastAsia="Calibri"/>
                <w:lang w:eastAsia="en-US"/>
              </w:rPr>
              <w:t>(не применяется к участникам конкурсного отбора - начинающим сельскохозяйственным потребительским кооперативам);</w:t>
            </w:r>
          </w:p>
          <w:p w14:paraId="6BC17DD4" w14:textId="77777777" w:rsidR="00AA4F22" w:rsidRPr="007368A0" w:rsidRDefault="00AA4F22" w:rsidP="0053519E">
            <w:pPr>
              <w:pStyle w:val="ConsPlusNormal"/>
              <w:numPr>
                <w:ilvl w:val="0"/>
                <w:numId w:val="19"/>
              </w:numPr>
              <w:ind w:left="39" w:firstLine="0"/>
              <w:jc w:val="both"/>
              <w:rPr>
                <w:b/>
                <w:bCs/>
                <w:color w:val="FF0000"/>
              </w:rPr>
            </w:pPr>
            <w:r w:rsidRPr="00AA4F22">
              <w:t xml:space="preserve">Не менее 70 процентов выручки сельскохозяйственного потребительского кооператива должно формироваться за счет осуществления перерабатывающей и (или) сбытовой деятельности </w:t>
            </w:r>
            <w:r w:rsidRPr="007368A0">
              <w:t>указанной продукции.</w:t>
            </w:r>
          </w:p>
          <w:p w14:paraId="0323B804" w14:textId="186061A0" w:rsidR="00E51EB1" w:rsidRPr="00E51EB1" w:rsidRDefault="00E51EB1" w:rsidP="007368A0">
            <w:pPr>
              <w:pStyle w:val="ConsPlusNormal"/>
              <w:spacing w:before="120"/>
              <w:ind w:firstLine="709"/>
              <w:jc w:val="both"/>
            </w:pPr>
            <w:r w:rsidRPr="007368A0">
              <w:t xml:space="preserve">!!! </w:t>
            </w:r>
            <w:r w:rsidRPr="007368A0">
              <w:rPr>
                <w:u w:val="single"/>
              </w:rPr>
              <w:t xml:space="preserve">Повторное получение гранта на развитие материально-технической базы возможно не ранее чем через </w:t>
            </w:r>
            <w:r w:rsidR="006037B7" w:rsidRPr="007368A0">
              <w:rPr>
                <w:u w:val="single"/>
              </w:rPr>
              <w:t>36</w:t>
            </w:r>
            <w:r w:rsidRPr="007368A0">
              <w:rPr>
                <w:u w:val="single"/>
              </w:rPr>
              <w:t xml:space="preserve"> месяцев с</w:t>
            </w:r>
            <w:r w:rsidR="006037B7" w:rsidRPr="007368A0">
              <w:rPr>
                <w:u w:val="single"/>
              </w:rPr>
              <w:t xml:space="preserve"> даты получения предыдущего гранта </w:t>
            </w:r>
            <w:r w:rsidRPr="007368A0">
              <w:rPr>
                <w:u w:val="single"/>
              </w:rPr>
              <w:t>при условии достижения плановых показателей деятельности ранее реализованного проекта грантополучателя в полном объеме</w:t>
            </w:r>
            <w:r w:rsidRPr="007368A0">
              <w:t>.</w:t>
            </w:r>
            <w:r w:rsidRPr="00E51EB1">
              <w:t xml:space="preserve"> </w:t>
            </w:r>
          </w:p>
          <w:p w14:paraId="74BD6435" w14:textId="790520F4" w:rsidR="00E51EB1" w:rsidRPr="00AA4F22" w:rsidRDefault="00E51EB1" w:rsidP="00E51EB1">
            <w:pPr>
              <w:pStyle w:val="ConsPlusNormal"/>
              <w:jc w:val="both"/>
              <w:rPr>
                <w:b/>
                <w:bCs/>
                <w:color w:val="FF0000"/>
              </w:rPr>
            </w:pPr>
          </w:p>
        </w:tc>
      </w:tr>
      <w:tr w:rsidR="00D159C7" w14:paraId="23E48439" w14:textId="77777777" w:rsidTr="00FE308C">
        <w:tc>
          <w:tcPr>
            <w:tcW w:w="1525" w:type="dxa"/>
          </w:tcPr>
          <w:p w14:paraId="097DA129" w14:textId="743BC468" w:rsidR="00D159C7" w:rsidRPr="00310EDE" w:rsidRDefault="00D7402A" w:rsidP="00D7402A">
            <w:pPr>
              <w:pStyle w:val="ConsPlusTitle"/>
              <w:ind w:left="1212"/>
              <w:rPr>
                <w:rFonts w:ascii="Times New Roman" w:hAnsi="Times New Roman" w:cs="Times New Roman"/>
                <w:b w:val="0"/>
              </w:rPr>
            </w:pPr>
            <w:r>
              <w:rPr>
                <w:rFonts w:ascii="Times New Roman" w:hAnsi="Times New Roman" w:cs="Times New Roman"/>
                <w:b w:val="0"/>
              </w:rPr>
              <w:t>4</w:t>
            </w:r>
          </w:p>
        </w:tc>
        <w:tc>
          <w:tcPr>
            <w:tcW w:w="2209" w:type="dxa"/>
          </w:tcPr>
          <w:p w14:paraId="6945D141" w14:textId="77777777" w:rsidR="001A2C7A" w:rsidRDefault="008B249F" w:rsidP="001A2C7A">
            <w:pPr>
              <w:pStyle w:val="ConsPlusTitle"/>
              <w:jc w:val="center"/>
              <w:rPr>
                <w:rFonts w:ascii="Times New Roman" w:hAnsi="Times New Roman" w:cs="Times New Roman"/>
                <w:b w:val="0"/>
              </w:rPr>
            </w:pPr>
            <w:r>
              <w:rPr>
                <w:rFonts w:ascii="Times New Roman" w:hAnsi="Times New Roman" w:cs="Times New Roman"/>
                <w:b w:val="0"/>
              </w:rPr>
              <w:t xml:space="preserve">Размер гранта </w:t>
            </w:r>
          </w:p>
          <w:p w14:paraId="339C628F" w14:textId="5B700334" w:rsidR="00D159C7" w:rsidRDefault="001A2C7A" w:rsidP="001A2C7A">
            <w:pPr>
              <w:pStyle w:val="ConsPlusTitle"/>
              <w:jc w:val="center"/>
              <w:rPr>
                <w:rFonts w:ascii="Times New Roman" w:hAnsi="Times New Roman" w:cs="Times New Roman"/>
                <w:b w:val="0"/>
              </w:rPr>
            </w:pPr>
            <w:r>
              <w:rPr>
                <w:rFonts w:ascii="Times New Roman" w:hAnsi="Times New Roman" w:cs="Times New Roman"/>
                <w:b w:val="0"/>
              </w:rPr>
              <w:t xml:space="preserve">на развитие </w:t>
            </w:r>
            <w:r w:rsidR="00AA4F22">
              <w:rPr>
                <w:rFonts w:ascii="Times New Roman" w:hAnsi="Times New Roman" w:cs="Times New Roman"/>
                <w:b w:val="0"/>
              </w:rPr>
              <w:t>МТБ СПоК</w:t>
            </w:r>
          </w:p>
        </w:tc>
        <w:tc>
          <w:tcPr>
            <w:tcW w:w="6189" w:type="dxa"/>
          </w:tcPr>
          <w:p w14:paraId="3F1DC498" w14:textId="7F291F57" w:rsidR="00AA4F22" w:rsidRPr="00AA4F22" w:rsidRDefault="00AA4F22" w:rsidP="00AA4F22">
            <w:pPr>
              <w:ind w:firstLine="709"/>
              <w:jc w:val="both"/>
              <w:rPr>
                <w:rFonts w:ascii="Times New Roman" w:hAnsi="Times New Roman"/>
                <w:sz w:val="24"/>
                <w:szCs w:val="24"/>
              </w:rPr>
            </w:pPr>
            <w:r w:rsidRPr="00AA4F22">
              <w:rPr>
                <w:rFonts w:ascii="Times New Roman" w:hAnsi="Times New Roman"/>
                <w:sz w:val="24"/>
                <w:szCs w:val="24"/>
              </w:rPr>
              <w:t xml:space="preserve">Грант предоставляется в размере, не превышающем 70 млн. рублей, но не более 70 процентов стоимости проекта грантополучателя. </w:t>
            </w:r>
          </w:p>
          <w:p w14:paraId="740BCB04" w14:textId="0C85807C" w:rsidR="00AA4F22" w:rsidRPr="00AA4F22" w:rsidRDefault="00AA4F22" w:rsidP="00AA4F22">
            <w:pPr>
              <w:pStyle w:val="ConsPlusNormal"/>
              <w:ind w:firstLine="709"/>
              <w:jc w:val="both"/>
            </w:pPr>
            <w:r w:rsidRPr="00AA4F22">
              <w:t xml:space="preserve">При использовании средств гранта на цели, указанные в подпункте «д» пункта </w:t>
            </w:r>
            <w:r w:rsidR="00833110">
              <w:t>9 настоящей</w:t>
            </w:r>
            <w:r w:rsidRPr="00AA4F22">
              <w:t xml:space="preserve"> П</w:t>
            </w:r>
            <w:r w:rsidR="00833110">
              <w:t>амятки</w:t>
            </w:r>
            <w:r w:rsidRPr="00AA4F22">
              <w:t xml:space="preserve">, грант предоставляется в размере, не превышающем 70 </w:t>
            </w:r>
            <w:r w:rsidRPr="00AA4F22">
              <w:lastRenderedPageBreak/>
              <w:t xml:space="preserve">млн. рублей, но не более 90 процентов указанных затрат. </w:t>
            </w:r>
          </w:p>
          <w:p w14:paraId="117DD86D" w14:textId="7337CF6F" w:rsidR="00D159C7" w:rsidRPr="0053519E" w:rsidRDefault="001A2C7A" w:rsidP="00BF5707">
            <w:pPr>
              <w:pStyle w:val="ConsPlusNormal"/>
              <w:ind w:firstLine="709"/>
              <w:jc w:val="both"/>
              <w:rPr>
                <w:bCs/>
                <w:color w:val="FF0000"/>
                <w:u w:val="single"/>
              </w:rPr>
            </w:pPr>
            <w:r w:rsidRPr="0053519E">
              <w:rPr>
                <w:color w:val="FF0000"/>
              </w:rPr>
              <w:t xml:space="preserve"> </w:t>
            </w:r>
          </w:p>
        </w:tc>
      </w:tr>
      <w:tr w:rsidR="008B249F" w14:paraId="25A35969" w14:textId="77777777" w:rsidTr="00FE308C">
        <w:tc>
          <w:tcPr>
            <w:tcW w:w="1525" w:type="dxa"/>
          </w:tcPr>
          <w:p w14:paraId="1E25BDD0" w14:textId="33EAAFC2" w:rsidR="008B249F" w:rsidRPr="00310EDE" w:rsidRDefault="00D7402A" w:rsidP="00D7402A">
            <w:pPr>
              <w:pStyle w:val="ConsPlusTitle"/>
              <w:ind w:left="1212"/>
              <w:rPr>
                <w:rFonts w:ascii="Times New Roman" w:hAnsi="Times New Roman" w:cs="Times New Roman"/>
                <w:b w:val="0"/>
              </w:rPr>
            </w:pPr>
            <w:r>
              <w:rPr>
                <w:rFonts w:ascii="Times New Roman" w:hAnsi="Times New Roman" w:cs="Times New Roman"/>
                <w:b w:val="0"/>
              </w:rPr>
              <w:lastRenderedPageBreak/>
              <w:t>5</w:t>
            </w:r>
          </w:p>
        </w:tc>
        <w:tc>
          <w:tcPr>
            <w:tcW w:w="2209" w:type="dxa"/>
          </w:tcPr>
          <w:p w14:paraId="28EFA03E" w14:textId="50E3C13F" w:rsidR="008B249F" w:rsidRDefault="008B249F" w:rsidP="00021784">
            <w:pPr>
              <w:pStyle w:val="ConsPlusTitle"/>
              <w:rPr>
                <w:rFonts w:ascii="Times New Roman" w:hAnsi="Times New Roman" w:cs="Times New Roman"/>
                <w:b w:val="0"/>
              </w:rPr>
            </w:pPr>
            <w:r>
              <w:rPr>
                <w:rFonts w:ascii="Times New Roman" w:hAnsi="Times New Roman" w:cs="Times New Roman"/>
                <w:b w:val="0"/>
              </w:rPr>
              <w:t xml:space="preserve">Перечень затрат гранта </w:t>
            </w:r>
            <w:r w:rsidR="001A2C7A">
              <w:rPr>
                <w:rFonts w:ascii="Times New Roman" w:hAnsi="Times New Roman" w:cs="Times New Roman"/>
                <w:b w:val="0"/>
              </w:rPr>
              <w:t xml:space="preserve">на развитие </w:t>
            </w:r>
            <w:r w:rsidR="00AA4F22">
              <w:rPr>
                <w:rFonts w:ascii="Times New Roman" w:hAnsi="Times New Roman" w:cs="Times New Roman"/>
                <w:b w:val="0"/>
              </w:rPr>
              <w:t>МТБ СПоК</w:t>
            </w:r>
          </w:p>
        </w:tc>
        <w:tc>
          <w:tcPr>
            <w:tcW w:w="6189" w:type="dxa"/>
          </w:tcPr>
          <w:p w14:paraId="39EDA5A1" w14:textId="77777777" w:rsidR="001A2C7A" w:rsidRPr="00833110" w:rsidRDefault="001A2C7A" w:rsidP="00833110">
            <w:pPr>
              <w:pStyle w:val="s1"/>
              <w:spacing w:before="0" w:beforeAutospacing="0" w:after="0" w:afterAutospacing="0"/>
              <w:ind w:firstLine="709"/>
              <w:jc w:val="both"/>
            </w:pPr>
            <w:bookmarkStart w:id="0" w:name="P59"/>
            <w:bookmarkEnd w:id="0"/>
            <w:r w:rsidRPr="00833110">
              <w:t>Грант используется на:</w:t>
            </w:r>
          </w:p>
          <w:p w14:paraId="5CA7FBBB" w14:textId="49D51E59" w:rsidR="00833110" w:rsidRPr="007368A0" w:rsidRDefault="00833110" w:rsidP="00833110">
            <w:pPr>
              <w:pStyle w:val="ConsPlusNormal"/>
              <w:spacing w:before="120"/>
              <w:ind w:firstLine="709"/>
              <w:jc w:val="both"/>
            </w:pPr>
            <w:r w:rsidRPr="007368A0">
              <w:t xml:space="preserve">а) </w:t>
            </w:r>
            <w:r w:rsidR="007E452B" w:rsidRPr="007368A0">
              <w:t xml:space="preserve">приобретение, строительство, капитальный ремонт, реконструкцию или модернизацию производственных объектов, в том числе приобретение и монтаж модульных производственных объектов, по заготовке, хранению, подработке, переработке, сортировке, убою, первичной переработке, подготовке к реализации и реализации сельскохозяйственной продукции, пищевых лесных ресурсов и продуктов </w:t>
            </w:r>
            <w:proofErr w:type="gramStart"/>
            <w:r w:rsidR="007E452B" w:rsidRPr="007368A0">
              <w:t>переработки</w:t>
            </w:r>
            <w:proofErr w:type="gramEnd"/>
            <w:r w:rsidR="007E452B" w:rsidRPr="007368A0">
              <w:t xml:space="preserve"> указанных продукции и пищевых лесных ресурсов;</w:t>
            </w:r>
          </w:p>
          <w:p w14:paraId="337117B1" w14:textId="4ADCBC8B" w:rsidR="00833110" w:rsidRPr="007368A0" w:rsidRDefault="00833110" w:rsidP="00833110">
            <w:pPr>
              <w:pStyle w:val="ConsPlusNormal"/>
              <w:ind w:firstLine="709"/>
              <w:jc w:val="both"/>
            </w:pPr>
            <w:r w:rsidRPr="007368A0">
              <w:t xml:space="preserve">б) </w:t>
            </w:r>
            <w:r w:rsidR="008526A9" w:rsidRPr="007368A0">
              <w:t xml:space="preserve">приобретение и монтаж оборудования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транспортировки и реализации пищевых лесных ресурсов и продуктов </w:t>
            </w:r>
            <w:proofErr w:type="gramStart"/>
            <w:r w:rsidR="008526A9" w:rsidRPr="007368A0">
              <w:t>переработки</w:t>
            </w:r>
            <w:proofErr w:type="gramEnd"/>
            <w:r w:rsidR="008526A9" w:rsidRPr="007368A0">
              <w:t xml:space="preserve"> указанных продукции и пищевых лесных ресурсов. Перечень указанных оборудования утверждается Министерством</w:t>
            </w:r>
            <w:r w:rsidRPr="007368A0">
              <w:t>;</w:t>
            </w:r>
          </w:p>
          <w:p w14:paraId="14A6A437" w14:textId="221556B0" w:rsidR="00833110" w:rsidRPr="007368A0" w:rsidRDefault="00833110" w:rsidP="00833110">
            <w:pPr>
              <w:pStyle w:val="ConsPlusNormal"/>
              <w:ind w:firstLine="709"/>
              <w:jc w:val="both"/>
            </w:pPr>
            <w:r w:rsidRPr="007368A0">
              <w:t xml:space="preserve">в) </w:t>
            </w:r>
            <w:r w:rsidR="002D7B16" w:rsidRPr="007368A0">
              <w:t>приобретение и монтаж оборудования для производственных объектов, предназначенных для первичной переработки льна и (или) технической конопли. Перечень указанного оборудования утверждается Министерством</w:t>
            </w:r>
            <w:r w:rsidRPr="007368A0">
              <w:t>;</w:t>
            </w:r>
          </w:p>
          <w:p w14:paraId="57F68D53" w14:textId="1BFDF31A" w:rsidR="00833110" w:rsidRPr="007368A0" w:rsidRDefault="00833110" w:rsidP="00833110">
            <w:pPr>
              <w:pStyle w:val="ConsPlusNormal"/>
              <w:ind w:firstLine="709"/>
              <w:jc w:val="both"/>
            </w:pPr>
            <w:r w:rsidRPr="007368A0">
              <w:t xml:space="preserve">г) </w:t>
            </w:r>
            <w:r w:rsidR="002D7B16" w:rsidRPr="007368A0">
              <w:t>приобретение и монтаж оборудования для рыбоводной инфраструктуры и товарной аквакультуры (товарного рыбоводства). Перечень указанного оборудования утверждается Министерством</w:t>
            </w:r>
            <w:r w:rsidRPr="007368A0">
              <w:t>;</w:t>
            </w:r>
          </w:p>
          <w:p w14:paraId="28987D99" w14:textId="02EDA655" w:rsidR="00833110" w:rsidRPr="00833110" w:rsidRDefault="00833110" w:rsidP="00833110">
            <w:pPr>
              <w:pStyle w:val="ConsPlusNormal"/>
              <w:ind w:firstLine="709"/>
              <w:jc w:val="both"/>
            </w:pPr>
            <w:r w:rsidRPr="00833110">
              <w:t xml:space="preserve">д) погашение не более 20 процентов привлекаемого на реализацию проекта грантополучателя льготного инвестиционного кредита в соответствии с </w:t>
            </w:r>
            <w:r w:rsidR="00216F91">
              <w:t xml:space="preserve">Правилами предоставления из </w:t>
            </w:r>
            <w:proofErr w:type="spellStart"/>
            <w:r w:rsidR="00216F91">
              <w:t>фед</w:t>
            </w:r>
            <w:proofErr w:type="spellEnd"/>
            <w:r w:rsidR="00216F91">
              <w:t xml:space="preserve">. бюджета субсидий российским кредитным организациям, международным финансовым и гос. корпорации развития «ВЭБ.РФ» </w:t>
            </w:r>
            <w:r w:rsidRPr="00833110">
              <w:t>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sidR="00216F91">
              <w:t>.</w:t>
            </w:r>
          </w:p>
          <w:p w14:paraId="7D172541" w14:textId="77777777" w:rsidR="00833110" w:rsidRPr="00833110" w:rsidRDefault="00833110" w:rsidP="00833110">
            <w:pPr>
              <w:pStyle w:val="ConsPlusNormal"/>
              <w:ind w:firstLine="709"/>
              <w:jc w:val="both"/>
            </w:pPr>
            <w:r w:rsidRPr="00833110">
              <w:t>е) уплата процентов по кредиту, указанному в подпункте «д» настоящего пункта в течение 18 месяцев с даты получения гранта;</w:t>
            </w:r>
          </w:p>
          <w:p w14:paraId="7BFD242C" w14:textId="359EAB1F" w:rsidR="00833110" w:rsidRDefault="00833110" w:rsidP="00833110">
            <w:pPr>
              <w:pStyle w:val="ConsPlusNormal"/>
              <w:ind w:firstLine="709"/>
              <w:jc w:val="both"/>
            </w:pPr>
            <w:r w:rsidRPr="00833110">
              <w:t>ж) доставка оборудования, указанных в подпунктах «б»-«г» настоящего пункта, в случае если сельскохозяйственный потребительский кооператив осуществляет деятельность в районах Республики Бурятия, относящихся к районам Крайнего Севера и приравненным к ним местностям</w:t>
            </w:r>
            <w:r w:rsidR="00E51EB1">
              <w:t xml:space="preserve">. </w:t>
            </w:r>
          </w:p>
          <w:p w14:paraId="231795B6" w14:textId="0BB08D8A" w:rsidR="000F27CA" w:rsidRPr="00833110" w:rsidRDefault="000F27CA" w:rsidP="00833110">
            <w:pPr>
              <w:pStyle w:val="ConsPlusNormal"/>
              <w:ind w:firstLine="709"/>
              <w:jc w:val="both"/>
            </w:pPr>
            <w:r w:rsidRPr="000F27CA">
              <w:t xml:space="preserve">з) погашение не более 20 процентов основного </w:t>
            </w:r>
            <w:r w:rsidRPr="000F27CA">
              <w:lastRenderedPageBreak/>
              <w:t>долга по займу, полученному на реализацию проекта грантополучателя в сельскохозяйственном потребительском кредитном кооперативе.»</w:t>
            </w:r>
          </w:p>
          <w:p w14:paraId="0A529812" w14:textId="0ED22418" w:rsidR="006D253E" w:rsidRDefault="006D253E" w:rsidP="00833110">
            <w:pPr>
              <w:pStyle w:val="ConsPlusNormal"/>
              <w:spacing w:before="120"/>
              <w:ind w:firstLine="709"/>
              <w:jc w:val="both"/>
              <w:rPr>
                <w:color w:val="FF0000"/>
              </w:rPr>
            </w:pPr>
            <w:r w:rsidRPr="005D1826">
              <w:t>Приобретение имущества, ранее приобретенного с участием средств государственной поддержки, за счет средств гранта не допускается</w:t>
            </w:r>
            <w:r w:rsidRPr="00833110">
              <w:rPr>
                <w:color w:val="FF0000"/>
              </w:rPr>
              <w:t>.</w:t>
            </w:r>
          </w:p>
          <w:p w14:paraId="7D4302DF" w14:textId="77777777" w:rsidR="005D1826" w:rsidRPr="005D1826" w:rsidRDefault="005D1826" w:rsidP="005D1826">
            <w:pPr>
              <w:pStyle w:val="ConsPlusNormal"/>
              <w:ind w:left="39" w:firstLine="567"/>
              <w:jc w:val="both"/>
              <w:rPr>
                <w:color w:val="FF0000"/>
              </w:rPr>
            </w:pPr>
            <w:r w:rsidRPr="005D1826">
              <w:t>Приобретение имущества у члена кооператива (включая ассоциированных членов) за счет средств гранта не допускается</w:t>
            </w:r>
          </w:p>
          <w:p w14:paraId="0BE32F89" w14:textId="13AA5C56" w:rsidR="006D253E" w:rsidRPr="00833110" w:rsidRDefault="00AD22F1" w:rsidP="00833110">
            <w:pPr>
              <w:pStyle w:val="ConsPlusNormal"/>
              <w:ind w:firstLine="556"/>
              <w:jc w:val="both"/>
              <w:rPr>
                <w:color w:val="FF0000"/>
              </w:rPr>
            </w:pPr>
            <w:r w:rsidRPr="00D84D30">
              <w:t>Для использующих право на освобождение от уплаты НДС затраты включают в себя сумму НДС</w:t>
            </w:r>
            <w:r w:rsidR="006D253E" w:rsidRPr="00833110">
              <w:rPr>
                <w:color w:val="FF0000"/>
              </w:rPr>
              <w:t>.</w:t>
            </w:r>
          </w:p>
        </w:tc>
      </w:tr>
      <w:tr w:rsidR="00DE4560" w14:paraId="4F996A66" w14:textId="77777777" w:rsidTr="00FE308C">
        <w:tc>
          <w:tcPr>
            <w:tcW w:w="1525" w:type="dxa"/>
          </w:tcPr>
          <w:p w14:paraId="40999706" w14:textId="4D65878F" w:rsidR="00DE4560" w:rsidRPr="00310EDE" w:rsidRDefault="00D7402A" w:rsidP="00D7402A">
            <w:pPr>
              <w:pStyle w:val="ConsPlusTitle"/>
              <w:ind w:left="1212"/>
              <w:rPr>
                <w:rFonts w:ascii="Times New Roman" w:hAnsi="Times New Roman" w:cs="Times New Roman"/>
                <w:b w:val="0"/>
              </w:rPr>
            </w:pPr>
            <w:r>
              <w:rPr>
                <w:rFonts w:ascii="Times New Roman" w:hAnsi="Times New Roman" w:cs="Times New Roman"/>
                <w:b w:val="0"/>
              </w:rPr>
              <w:lastRenderedPageBreak/>
              <w:t>6</w:t>
            </w:r>
          </w:p>
        </w:tc>
        <w:tc>
          <w:tcPr>
            <w:tcW w:w="2209" w:type="dxa"/>
          </w:tcPr>
          <w:p w14:paraId="5F43855D" w14:textId="3203D407" w:rsidR="00DE4560" w:rsidRDefault="00DE4560" w:rsidP="00021784">
            <w:pPr>
              <w:pStyle w:val="ConsPlusTitle"/>
              <w:rPr>
                <w:rFonts w:ascii="Times New Roman" w:hAnsi="Times New Roman" w:cs="Times New Roman"/>
                <w:b w:val="0"/>
              </w:rPr>
            </w:pPr>
            <w:r>
              <w:rPr>
                <w:rFonts w:ascii="Times New Roman" w:hAnsi="Times New Roman" w:cs="Times New Roman"/>
                <w:b w:val="0"/>
              </w:rPr>
              <w:t>Требования</w:t>
            </w:r>
            <w:r w:rsidR="00B92EF8">
              <w:rPr>
                <w:rFonts w:ascii="Times New Roman" w:hAnsi="Times New Roman" w:cs="Times New Roman"/>
                <w:b w:val="0"/>
              </w:rPr>
              <w:t xml:space="preserve"> к заявителям</w:t>
            </w:r>
            <w:r>
              <w:rPr>
                <w:rFonts w:ascii="Times New Roman" w:hAnsi="Times New Roman" w:cs="Times New Roman"/>
                <w:b w:val="0"/>
              </w:rPr>
              <w:t>:</w:t>
            </w:r>
          </w:p>
        </w:tc>
        <w:tc>
          <w:tcPr>
            <w:tcW w:w="6189" w:type="dxa"/>
          </w:tcPr>
          <w:p w14:paraId="52147D42" w14:textId="2FFB0E17" w:rsidR="00DE4560" w:rsidRPr="00544777" w:rsidRDefault="00DE4560" w:rsidP="00544777">
            <w:pPr>
              <w:pStyle w:val="ConsPlusTitle"/>
              <w:ind w:firstLine="360"/>
              <w:jc w:val="both"/>
              <w:rPr>
                <w:rFonts w:ascii="Times New Roman" w:eastAsia="Calibri" w:hAnsi="Times New Roman" w:cs="Times New Roman"/>
                <w:b w:val="0"/>
                <w:bCs w:val="0"/>
                <w:lang w:eastAsia="en-US"/>
              </w:rPr>
            </w:pPr>
            <w:r w:rsidRPr="00544777">
              <w:rPr>
                <w:rFonts w:ascii="Times New Roman" w:eastAsia="Calibri" w:hAnsi="Times New Roman" w:cs="Times New Roman"/>
                <w:b w:val="0"/>
                <w:bCs w:val="0"/>
                <w:lang w:eastAsia="en-US"/>
              </w:rPr>
              <w:t xml:space="preserve">На </w:t>
            </w:r>
            <w:r w:rsidR="00395E39" w:rsidRPr="00544777">
              <w:rPr>
                <w:rFonts w:ascii="Times New Roman" w:eastAsia="Calibri" w:hAnsi="Times New Roman" w:cs="Times New Roman"/>
                <w:b w:val="0"/>
                <w:bCs w:val="0"/>
                <w:lang w:eastAsia="en-US"/>
              </w:rPr>
              <w:t>дату регистрации</w:t>
            </w:r>
            <w:r w:rsidR="00357675" w:rsidRPr="00544777">
              <w:rPr>
                <w:rFonts w:ascii="Times New Roman" w:eastAsia="Calibri" w:hAnsi="Times New Roman" w:cs="Times New Roman"/>
                <w:b w:val="0"/>
                <w:bCs w:val="0"/>
                <w:lang w:eastAsia="en-US"/>
              </w:rPr>
              <w:t xml:space="preserve"> заявки</w:t>
            </w:r>
            <w:r w:rsidRPr="00544777">
              <w:rPr>
                <w:rFonts w:ascii="Times New Roman" w:eastAsia="Calibri" w:hAnsi="Times New Roman" w:cs="Times New Roman"/>
                <w:b w:val="0"/>
                <w:bCs w:val="0"/>
                <w:lang w:eastAsia="en-US"/>
              </w:rPr>
              <w:t>:</w:t>
            </w:r>
          </w:p>
          <w:p w14:paraId="774BADAD" w14:textId="154B0472" w:rsidR="00AA4F22" w:rsidRPr="00AA4F22" w:rsidRDefault="00AA4F22" w:rsidP="00544777">
            <w:pPr>
              <w:widowControl w:val="0"/>
              <w:ind w:firstLine="709"/>
              <w:contextualSpacing/>
              <w:jc w:val="both"/>
              <w:rPr>
                <w:rFonts w:ascii="Times New Roman" w:hAnsi="Times New Roman"/>
                <w:sz w:val="24"/>
                <w:szCs w:val="24"/>
              </w:rPr>
            </w:pPr>
            <w:r w:rsidRPr="00AA4F22">
              <w:rPr>
                <w:rFonts w:ascii="Times New Roman" w:hAnsi="Times New Roman"/>
                <w:sz w:val="24"/>
                <w:szCs w:val="24"/>
              </w:rPr>
              <w:t>а) отсутств</w:t>
            </w:r>
            <w:r>
              <w:rPr>
                <w:rFonts w:ascii="Times New Roman" w:hAnsi="Times New Roman"/>
                <w:sz w:val="24"/>
                <w:szCs w:val="24"/>
              </w:rPr>
              <w:t>ие</w:t>
            </w:r>
            <w:r w:rsidRPr="00AA4F22">
              <w:rPr>
                <w:rFonts w:ascii="Times New Roman" w:hAnsi="Times New Roman"/>
                <w:sz w:val="24"/>
                <w:szCs w:val="24"/>
              </w:rPr>
              <w:t xml:space="preserve"> неисполненн</w:t>
            </w:r>
            <w:r>
              <w:rPr>
                <w:rFonts w:ascii="Times New Roman" w:hAnsi="Times New Roman"/>
                <w:sz w:val="24"/>
                <w:szCs w:val="24"/>
              </w:rPr>
              <w:t xml:space="preserve">ой </w:t>
            </w:r>
            <w:r w:rsidRPr="00AA4F22">
              <w:rPr>
                <w:rFonts w:ascii="Times New Roman" w:hAnsi="Times New Roman"/>
                <w:sz w:val="24"/>
                <w:szCs w:val="24"/>
              </w:rPr>
              <w:t>обязанност</w:t>
            </w:r>
            <w:r>
              <w:rPr>
                <w:rFonts w:ascii="Times New Roman" w:hAnsi="Times New Roman"/>
                <w:sz w:val="24"/>
                <w:szCs w:val="24"/>
              </w:rPr>
              <w:t>и</w:t>
            </w:r>
            <w:r w:rsidRPr="00AA4F22">
              <w:rPr>
                <w:rFonts w:ascii="Times New Roman" w:hAnsi="Times New Roman"/>
                <w:sz w:val="24"/>
                <w:szCs w:val="24"/>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w:t>
            </w:r>
          </w:p>
          <w:p w14:paraId="2D52CC58" w14:textId="1CBD1103" w:rsidR="00AA4F22" w:rsidRPr="00AA4F22" w:rsidRDefault="00AA4F22" w:rsidP="00544777">
            <w:pPr>
              <w:widowControl w:val="0"/>
              <w:ind w:firstLine="709"/>
              <w:contextualSpacing/>
              <w:jc w:val="both"/>
              <w:rPr>
                <w:rFonts w:ascii="Times New Roman" w:hAnsi="Times New Roman"/>
                <w:sz w:val="24"/>
                <w:szCs w:val="24"/>
              </w:rPr>
            </w:pPr>
            <w:r w:rsidRPr="00AA4F22">
              <w:rPr>
                <w:rFonts w:ascii="Times New Roman" w:hAnsi="Times New Roman"/>
                <w:sz w:val="24"/>
                <w:szCs w:val="24"/>
              </w:rPr>
              <w:t>б) отсутств</w:t>
            </w:r>
            <w:r>
              <w:rPr>
                <w:rFonts w:ascii="Times New Roman" w:hAnsi="Times New Roman"/>
                <w:sz w:val="24"/>
                <w:szCs w:val="24"/>
              </w:rPr>
              <w:t>ие</w:t>
            </w:r>
            <w:r w:rsidRPr="00AA4F22">
              <w:rPr>
                <w:rFonts w:ascii="Times New Roman" w:hAnsi="Times New Roman"/>
                <w:sz w:val="24"/>
                <w:szCs w:val="24"/>
              </w:rPr>
              <w:t xml:space="preserve"> просроченн</w:t>
            </w:r>
            <w:r>
              <w:rPr>
                <w:rFonts w:ascii="Times New Roman" w:hAnsi="Times New Roman"/>
                <w:sz w:val="24"/>
                <w:szCs w:val="24"/>
              </w:rPr>
              <w:t>ой</w:t>
            </w:r>
            <w:r w:rsidRPr="00AA4F22">
              <w:rPr>
                <w:rFonts w:ascii="Times New Roman" w:hAnsi="Times New Roman"/>
                <w:sz w:val="24"/>
                <w:szCs w:val="24"/>
              </w:rPr>
              <w:t xml:space="preserve"> задолженност</w:t>
            </w:r>
            <w:r>
              <w:rPr>
                <w:rFonts w:ascii="Times New Roman" w:hAnsi="Times New Roman"/>
                <w:sz w:val="24"/>
                <w:szCs w:val="24"/>
              </w:rPr>
              <w:t>и</w:t>
            </w:r>
            <w:r w:rsidRPr="00AA4F22">
              <w:rPr>
                <w:rFonts w:ascii="Times New Roman" w:hAnsi="Times New Roman"/>
                <w:sz w:val="24"/>
                <w:szCs w:val="24"/>
              </w:rPr>
              <w:t xml:space="preserve"> по возврату в республиканский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Республикой Бурятия;</w:t>
            </w:r>
          </w:p>
          <w:p w14:paraId="5C76279B" w14:textId="1F47D861" w:rsidR="00AA4F22" w:rsidRPr="00AA4F22" w:rsidRDefault="00AA4F22" w:rsidP="00544777">
            <w:pPr>
              <w:widowControl w:val="0"/>
              <w:ind w:firstLine="709"/>
              <w:contextualSpacing/>
              <w:jc w:val="both"/>
              <w:rPr>
                <w:rFonts w:ascii="Times New Roman" w:hAnsi="Times New Roman"/>
                <w:sz w:val="24"/>
                <w:szCs w:val="24"/>
              </w:rPr>
            </w:pPr>
            <w:r w:rsidRPr="00AA4F22">
              <w:rPr>
                <w:rFonts w:ascii="Times New Roman" w:hAnsi="Times New Roman"/>
                <w:sz w:val="24"/>
                <w:szCs w:val="24"/>
              </w:rPr>
              <w:t>в)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Pr>
                <w:rFonts w:ascii="Times New Roman" w:hAnsi="Times New Roman"/>
                <w:sz w:val="24"/>
                <w:szCs w:val="24"/>
              </w:rPr>
              <w:t xml:space="preserve">. </w:t>
            </w:r>
          </w:p>
          <w:p w14:paraId="6C8C39C6" w14:textId="38B155E8" w:rsidR="00544777" w:rsidRDefault="00AA4F22" w:rsidP="00544777">
            <w:pPr>
              <w:pStyle w:val="a4"/>
              <w:widowControl w:val="0"/>
              <w:ind w:left="49" w:firstLine="708"/>
              <w:jc w:val="both"/>
              <w:rPr>
                <w:rFonts w:ascii="Times New Roman" w:hAnsi="Times New Roman"/>
                <w:sz w:val="24"/>
                <w:szCs w:val="24"/>
              </w:rPr>
            </w:pPr>
            <w:r w:rsidRPr="00AA4F22">
              <w:rPr>
                <w:rFonts w:ascii="Times New Roman" w:hAnsi="Times New Roman"/>
                <w:sz w:val="24"/>
                <w:szCs w:val="24"/>
              </w:rPr>
              <w:t xml:space="preserve">г) </w:t>
            </w:r>
            <w:r w:rsidR="00544777">
              <w:rPr>
                <w:rFonts w:ascii="Times New Roman" w:hAnsi="Times New Roman"/>
                <w:sz w:val="24"/>
                <w:szCs w:val="24"/>
              </w:rPr>
              <w:t>н</w:t>
            </w:r>
            <w:r w:rsidR="00544777" w:rsidRPr="003F79DA">
              <w:rPr>
                <w:rFonts w:ascii="Times New Roman" w:hAnsi="Times New Roman"/>
                <w:sz w:val="24"/>
                <w:szCs w:val="24"/>
              </w:rPr>
              <w:t>е являются иностранными юр</w:t>
            </w:r>
            <w:r w:rsidR="00544777">
              <w:rPr>
                <w:rFonts w:ascii="Times New Roman" w:hAnsi="Times New Roman"/>
                <w:sz w:val="24"/>
                <w:szCs w:val="24"/>
              </w:rPr>
              <w:t xml:space="preserve">. </w:t>
            </w:r>
            <w:r w:rsidR="00544777" w:rsidRPr="003F79DA">
              <w:rPr>
                <w:rFonts w:ascii="Times New Roman" w:hAnsi="Times New Roman"/>
                <w:sz w:val="24"/>
                <w:szCs w:val="24"/>
              </w:rPr>
              <w:t>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94428C7" w14:textId="38E1EFB6" w:rsidR="00544777" w:rsidRDefault="00544777" w:rsidP="00544777">
            <w:pPr>
              <w:pStyle w:val="ConsPlusNormal"/>
              <w:spacing w:before="240"/>
              <w:ind w:firstLine="540"/>
              <w:jc w:val="both"/>
              <w:rPr>
                <w:rFonts w:eastAsia="Calibri"/>
                <w:lang w:eastAsia="en-US"/>
              </w:rPr>
            </w:pPr>
            <w:r w:rsidRPr="00544777">
              <w:rPr>
                <w:rFonts w:eastAsia="Calibri"/>
                <w:lang w:eastAsia="en-US"/>
              </w:rPr>
              <w:t xml:space="preserve">д) участники отбора не должны получать средства </w:t>
            </w:r>
            <w:r w:rsidRPr="00544777">
              <w:rPr>
                <w:rFonts w:eastAsia="Calibri"/>
                <w:lang w:eastAsia="en-US"/>
              </w:rPr>
              <w:lastRenderedPageBreak/>
              <w:t>из республиканского бюджета на основании иных нормативных правовых актов Республики Бурятия на цели, установленные Порядком.</w:t>
            </w:r>
          </w:p>
          <w:p w14:paraId="01C51F21" w14:textId="3E228A79" w:rsidR="00544777" w:rsidRDefault="00544777" w:rsidP="00544777">
            <w:pPr>
              <w:pStyle w:val="ConsPlusNormal"/>
              <w:spacing w:before="240"/>
              <w:ind w:firstLine="540"/>
              <w:jc w:val="both"/>
              <w:rPr>
                <w:rFonts w:eastAsia="Calibri"/>
                <w:lang w:eastAsia="en-US"/>
              </w:rPr>
            </w:pPr>
            <w:r>
              <w:rPr>
                <w:rFonts w:eastAsia="Calibri"/>
                <w:lang w:eastAsia="en-US"/>
              </w:rPr>
              <w:t>е)</w:t>
            </w:r>
            <w:r w:rsidRPr="00544777">
              <w:rPr>
                <w:rFonts w:eastAsia="Calibri"/>
                <w:lang w:eastAsia="en-US"/>
              </w:rPr>
              <w:t xml:space="preserve"> является сельскохозяйственным потребительским перерабатывающим и (или) сбытовым кооперативом, созданным и осуществляющим деятельность в соответствии с Федеральным </w:t>
            </w:r>
            <w:hyperlink r:id="rId7" w:history="1">
              <w:r w:rsidRPr="00544777">
                <w:rPr>
                  <w:rFonts w:eastAsia="Calibri"/>
                  <w:lang w:eastAsia="en-US"/>
                </w:rPr>
                <w:t>законом</w:t>
              </w:r>
            </w:hyperlink>
            <w:r w:rsidRPr="00544777">
              <w:rPr>
                <w:rFonts w:eastAsia="Calibri"/>
                <w:lang w:eastAsia="en-US"/>
              </w:rPr>
              <w:t xml:space="preserve"> «О сельскохозяйственной кооперации», или потребительским обществом (кооперативом);</w:t>
            </w:r>
          </w:p>
          <w:p w14:paraId="0247F6B4" w14:textId="1ABE5EBE" w:rsidR="00544777" w:rsidRPr="007368A0" w:rsidRDefault="00544777" w:rsidP="00544777">
            <w:pPr>
              <w:pStyle w:val="ConsPlusNormal"/>
              <w:suppressAutoHyphens/>
              <w:ind w:firstLine="709"/>
              <w:jc w:val="both"/>
              <w:rPr>
                <w:rFonts w:eastAsia="Calibri"/>
                <w:lang w:eastAsia="en-US"/>
              </w:rPr>
            </w:pPr>
            <w:r w:rsidRPr="007368A0">
              <w:rPr>
                <w:rFonts w:eastAsia="Calibri"/>
                <w:lang w:eastAsia="en-US"/>
              </w:rPr>
              <w:t xml:space="preserve">з) </w:t>
            </w:r>
            <w:r w:rsidRPr="007368A0">
              <w:rPr>
                <w:rFonts w:eastAsia="Calibri"/>
                <w:shd w:val="clear" w:color="auto" w:fill="FFFFFF" w:themeFill="background1"/>
                <w:lang w:eastAsia="en-US"/>
              </w:rPr>
              <w:t>действует не менее 12 месяцев со дня регистрации</w:t>
            </w:r>
            <w:r w:rsidR="0050530F" w:rsidRPr="007368A0">
              <w:rPr>
                <w:rFonts w:eastAsia="Calibri"/>
                <w:shd w:val="clear" w:color="auto" w:fill="FFFFFF" w:themeFill="background1"/>
                <w:lang w:eastAsia="en-US"/>
              </w:rPr>
              <w:t>.</w:t>
            </w:r>
            <w:r w:rsidR="0050530F" w:rsidRPr="007368A0">
              <w:t xml:space="preserve"> </w:t>
            </w:r>
            <w:proofErr w:type="gramStart"/>
            <w:r w:rsidR="0050530F" w:rsidRPr="007368A0">
              <w:t>Начинающий СПоК</w:t>
            </w:r>
            <w:proofErr w:type="gramEnd"/>
            <w:r w:rsidR="0050530F" w:rsidRPr="007368A0">
              <w:t xml:space="preserve"> действующий менее 12 месяцев со дня регистрации.</w:t>
            </w:r>
          </w:p>
          <w:p w14:paraId="1DD01656" w14:textId="77777777" w:rsidR="00544777" w:rsidRPr="007368A0" w:rsidRDefault="00544777" w:rsidP="00544777">
            <w:pPr>
              <w:pStyle w:val="ConsPlusNormal"/>
              <w:suppressAutoHyphens/>
              <w:ind w:firstLine="709"/>
              <w:jc w:val="both"/>
              <w:rPr>
                <w:rFonts w:eastAsia="Calibri"/>
                <w:lang w:eastAsia="en-US"/>
              </w:rPr>
            </w:pPr>
            <w:r w:rsidRPr="007368A0">
              <w:rPr>
                <w:rFonts w:eastAsia="Calibri"/>
                <w:lang w:eastAsia="en-US"/>
              </w:rPr>
              <w:t>и) зарегистрирован на сельской территории или на территории сельской агломерации Республики Бурятия;</w:t>
            </w:r>
          </w:p>
          <w:p w14:paraId="52F59B88" w14:textId="78090FB7" w:rsidR="00544777" w:rsidRPr="00544777" w:rsidRDefault="00544777" w:rsidP="00544777">
            <w:pPr>
              <w:pStyle w:val="ConsPlusNormal"/>
              <w:suppressAutoHyphens/>
              <w:ind w:firstLine="709"/>
              <w:jc w:val="both"/>
              <w:rPr>
                <w:rFonts w:eastAsia="Calibri"/>
                <w:lang w:eastAsia="en-US"/>
              </w:rPr>
            </w:pPr>
            <w:r w:rsidRPr="007368A0">
              <w:rPr>
                <w:rFonts w:eastAsia="Calibri"/>
                <w:lang w:eastAsia="en-US"/>
              </w:rPr>
              <w:t>к) объединяет не менее 10 сельскохозяйственных товаропроизводителей на правах членов кооперативов (кроме ассоциированного членства)</w:t>
            </w:r>
            <w:r w:rsidR="00D22638" w:rsidRPr="007368A0">
              <w:rPr>
                <w:rFonts w:eastAsia="Calibri"/>
                <w:lang w:eastAsia="en-US"/>
              </w:rPr>
              <w:t xml:space="preserve"> (не применяется к участникам конкурсного отбора - начинающи</w:t>
            </w:r>
            <w:r w:rsidR="00F52EAC" w:rsidRPr="007368A0">
              <w:rPr>
                <w:rFonts w:eastAsia="Calibri"/>
                <w:lang w:eastAsia="en-US"/>
              </w:rPr>
              <w:t>м</w:t>
            </w:r>
            <w:r w:rsidR="00D22638" w:rsidRPr="007368A0">
              <w:rPr>
                <w:rFonts w:eastAsia="Calibri"/>
                <w:lang w:eastAsia="en-US"/>
              </w:rPr>
              <w:t xml:space="preserve"> сельскохозяйственны</w:t>
            </w:r>
            <w:r w:rsidR="00F52EAC" w:rsidRPr="007368A0">
              <w:rPr>
                <w:rFonts w:eastAsia="Calibri"/>
                <w:lang w:eastAsia="en-US"/>
              </w:rPr>
              <w:t>м</w:t>
            </w:r>
            <w:r w:rsidR="00D22638" w:rsidRPr="007368A0">
              <w:rPr>
                <w:rFonts w:eastAsia="Calibri"/>
                <w:lang w:eastAsia="en-US"/>
              </w:rPr>
              <w:t xml:space="preserve"> потребительски</w:t>
            </w:r>
            <w:r w:rsidR="00F52EAC" w:rsidRPr="007368A0">
              <w:rPr>
                <w:rFonts w:eastAsia="Calibri"/>
                <w:lang w:eastAsia="en-US"/>
              </w:rPr>
              <w:t>м</w:t>
            </w:r>
            <w:r w:rsidR="00D22638" w:rsidRPr="007368A0">
              <w:rPr>
                <w:rFonts w:eastAsia="Calibri"/>
                <w:lang w:eastAsia="en-US"/>
              </w:rPr>
              <w:t xml:space="preserve"> коопера</w:t>
            </w:r>
            <w:r w:rsidR="00F52EAC" w:rsidRPr="007368A0">
              <w:rPr>
                <w:rFonts w:eastAsia="Calibri"/>
                <w:lang w:eastAsia="en-US"/>
              </w:rPr>
              <w:t>т</w:t>
            </w:r>
            <w:r w:rsidR="00D22638" w:rsidRPr="007368A0">
              <w:rPr>
                <w:rFonts w:eastAsia="Calibri"/>
                <w:lang w:eastAsia="en-US"/>
              </w:rPr>
              <w:t>ив</w:t>
            </w:r>
            <w:r w:rsidR="00F52EAC" w:rsidRPr="007368A0">
              <w:rPr>
                <w:rFonts w:eastAsia="Calibri"/>
                <w:lang w:eastAsia="en-US"/>
              </w:rPr>
              <w:t>ам</w:t>
            </w:r>
            <w:r w:rsidR="00D22638" w:rsidRPr="007368A0">
              <w:rPr>
                <w:rFonts w:eastAsia="Calibri"/>
                <w:lang w:eastAsia="en-US"/>
              </w:rPr>
              <w:t>)</w:t>
            </w:r>
            <w:r w:rsidRPr="007368A0">
              <w:rPr>
                <w:rFonts w:eastAsia="Calibri"/>
                <w:lang w:eastAsia="en-US"/>
              </w:rPr>
              <w:t>;</w:t>
            </w:r>
          </w:p>
          <w:p w14:paraId="335C8EBE" w14:textId="4E27A759" w:rsidR="00544777" w:rsidRPr="00544777" w:rsidRDefault="00544777" w:rsidP="00544777">
            <w:pPr>
              <w:pStyle w:val="ConsPlusNormal"/>
              <w:suppressAutoHyphens/>
              <w:ind w:firstLine="709"/>
              <w:jc w:val="both"/>
              <w:rPr>
                <w:rFonts w:eastAsia="Calibri"/>
                <w:lang w:eastAsia="en-US"/>
              </w:rPr>
            </w:pPr>
            <w:r w:rsidRPr="00544777">
              <w:rPr>
                <w:rFonts w:eastAsia="Calibri"/>
                <w:lang w:eastAsia="en-US"/>
              </w:rPr>
              <w:t>л) не менее 70 процентов выручки сельскохозяйственного потребительского кооператива должно формироваться за счет осуществления видов деятельности по заготовке, хранению, переработке и сбыту сельскохозяйственной продукции.</w:t>
            </w:r>
          </w:p>
          <w:p w14:paraId="3C6025DD" w14:textId="5A9153CB" w:rsidR="00BF5707" w:rsidRPr="00544777" w:rsidRDefault="00BF5707" w:rsidP="00544777">
            <w:pPr>
              <w:widowControl w:val="0"/>
              <w:ind w:firstLine="709"/>
              <w:contextualSpacing/>
              <w:jc w:val="both"/>
              <w:rPr>
                <w:rFonts w:ascii="Times New Roman" w:hAnsi="Times New Roman"/>
                <w:sz w:val="24"/>
                <w:szCs w:val="24"/>
              </w:rPr>
            </w:pPr>
          </w:p>
        </w:tc>
      </w:tr>
      <w:tr w:rsidR="00D92B47" w14:paraId="16FE0589" w14:textId="77777777" w:rsidTr="00FE308C">
        <w:tc>
          <w:tcPr>
            <w:tcW w:w="1525" w:type="dxa"/>
          </w:tcPr>
          <w:p w14:paraId="12CF3F96" w14:textId="4B0E49DF" w:rsidR="00D92B47" w:rsidRPr="00310EDE" w:rsidRDefault="00D7402A" w:rsidP="00D7402A">
            <w:pPr>
              <w:pStyle w:val="ConsPlusTitle"/>
              <w:ind w:left="1212"/>
              <w:rPr>
                <w:rFonts w:ascii="Times New Roman" w:hAnsi="Times New Roman" w:cs="Times New Roman"/>
                <w:b w:val="0"/>
              </w:rPr>
            </w:pPr>
            <w:r>
              <w:rPr>
                <w:rFonts w:ascii="Times New Roman" w:hAnsi="Times New Roman" w:cs="Times New Roman"/>
                <w:b w:val="0"/>
              </w:rPr>
              <w:lastRenderedPageBreak/>
              <w:t>7</w:t>
            </w:r>
          </w:p>
        </w:tc>
        <w:tc>
          <w:tcPr>
            <w:tcW w:w="2209" w:type="dxa"/>
          </w:tcPr>
          <w:p w14:paraId="33C717DD" w14:textId="572AC39A" w:rsidR="00D92B47" w:rsidRDefault="00544777" w:rsidP="00021784">
            <w:pPr>
              <w:pStyle w:val="ConsPlusTitle"/>
              <w:rPr>
                <w:rFonts w:ascii="Times New Roman" w:hAnsi="Times New Roman" w:cs="Times New Roman"/>
                <w:b w:val="0"/>
              </w:rPr>
            </w:pPr>
            <w:r>
              <w:rPr>
                <w:rFonts w:ascii="Times New Roman" w:hAnsi="Times New Roman" w:cs="Times New Roman"/>
                <w:b w:val="0"/>
              </w:rPr>
              <w:t>Требования к заявке и п</w:t>
            </w:r>
            <w:r w:rsidR="00D92B47">
              <w:rPr>
                <w:rFonts w:ascii="Times New Roman" w:hAnsi="Times New Roman" w:cs="Times New Roman"/>
                <w:b w:val="0"/>
              </w:rPr>
              <w:t>еречень документов:</w:t>
            </w:r>
          </w:p>
        </w:tc>
        <w:tc>
          <w:tcPr>
            <w:tcW w:w="6189" w:type="dxa"/>
          </w:tcPr>
          <w:p w14:paraId="2376956E" w14:textId="77777777" w:rsidR="00544777" w:rsidRDefault="003B33C5" w:rsidP="00E41506">
            <w:pPr>
              <w:pStyle w:val="ConsPlusTitle"/>
              <w:ind w:firstLine="720"/>
              <w:jc w:val="both"/>
              <w:rPr>
                <w:rFonts w:ascii="Times New Roman" w:eastAsia="Calibri" w:hAnsi="Times New Roman" w:cs="Times New Roman"/>
                <w:b w:val="0"/>
                <w:bCs w:val="0"/>
                <w:lang w:eastAsia="en-US"/>
              </w:rPr>
            </w:pPr>
            <w:bookmarkStart w:id="1" w:name="_Hlk70670302"/>
            <w:r w:rsidRPr="00B8416D">
              <w:rPr>
                <w:rFonts w:ascii="Times New Roman" w:eastAsia="Calibri" w:hAnsi="Times New Roman" w:cs="Times New Roman"/>
                <w:b w:val="0"/>
                <w:bCs w:val="0"/>
                <w:lang w:eastAsia="en-US"/>
              </w:rPr>
              <w:t>Заявка подается 1 раз, самостоятельно или через доверенное лицо, заявки после истечения указанного срока не принимаются</w:t>
            </w:r>
            <w:r w:rsidR="00544777">
              <w:rPr>
                <w:rFonts w:ascii="Times New Roman" w:eastAsia="Calibri" w:hAnsi="Times New Roman" w:cs="Times New Roman"/>
                <w:b w:val="0"/>
                <w:bCs w:val="0"/>
                <w:lang w:eastAsia="en-US"/>
              </w:rPr>
              <w:t>.</w:t>
            </w:r>
          </w:p>
          <w:p w14:paraId="225119DC" w14:textId="77777777" w:rsidR="00544777" w:rsidRPr="00CB038D" w:rsidRDefault="00544777" w:rsidP="00544777">
            <w:pPr>
              <w:pStyle w:val="ConsPlusTitle"/>
              <w:ind w:firstLine="720"/>
              <w:jc w:val="both"/>
              <w:rPr>
                <w:rFonts w:ascii="Times New Roman" w:eastAsia="Times New Roman" w:hAnsi="Times New Roman"/>
                <w:b w:val="0"/>
                <w:bCs w:val="0"/>
                <w:u w:val="single"/>
              </w:rPr>
            </w:pPr>
            <w:r w:rsidRPr="00CB038D">
              <w:rPr>
                <w:rFonts w:ascii="Times New Roman" w:eastAsia="Times New Roman" w:hAnsi="Times New Roman"/>
                <w:b w:val="0"/>
                <w:bCs w:val="0"/>
                <w:u w:val="single"/>
              </w:rPr>
              <w:t>Требования к заявке:</w:t>
            </w:r>
          </w:p>
          <w:p w14:paraId="1C59D861" w14:textId="77777777" w:rsidR="00544777" w:rsidRPr="00AD124E" w:rsidRDefault="00544777" w:rsidP="00544777">
            <w:pPr>
              <w:pStyle w:val="ConsPlusNormal"/>
              <w:ind w:firstLine="709"/>
              <w:contextualSpacing/>
              <w:rPr>
                <w:rFonts w:cs="Arial"/>
              </w:rPr>
            </w:pPr>
            <w:r w:rsidRPr="00961E09">
              <w:rPr>
                <w:sz w:val="28"/>
                <w:szCs w:val="28"/>
              </w:rPr>
              <w:t xml:space="preserve">- </w:t>
            </w:r>
            <w:r w:rsidRPr="00AD124E">
              <w:rPr>
                <w:rFonts w:cs="Arial"/>
              </w:rPr>
              <w:t>заявка подается в закрытом конверте</w:t>
            </w:r>
            <w:r>
              <w:rPr>
                <w:rFonts w:cs="Arial"/>
              </w:rPr>
              <w:t>. (Один экземпляр заявления должен быть прикреплен к конверту)</w:t>
            </w:r>
            <w:r w:rsidRPr="00AD124E">
              <w:rPr>
                <w:rFonts w:cs="Arial"/>
              </w:rPr>
              <w:t>;</w:t>
            </w:r>
          </w:p>
          <w:p w14:paraId="3DCEB158" w14:textId="77777777" w:rsidR="00544777" w:rsidRPr="00AD124E" w:rsidRDefault="00544777" w:rsidP="00544777">
            <w:pPr>
              <w:pStyle w:val="ConsPlusNormal"/>
              <w:suppressAutoHyphens/>
              <w:ind w:firstLine="709"/>
              <w:contextualSpacing/>
              <w:jc w:val="both"/>
              <w:rPr>
                <w:rFonts w:cs="Arial"/>
              </w:rPr>
            </w:pPr>
            <w:r w:rsidRPr="00AD124E">
              <w:rPr>
                <w:rFonts w:cs="Arial"/>
              </w:rPr>
              <w:t>- заявление и документы скрепляются в один комплект, который должен быть прошнурован, пронумерован, скреплен подписью и печатью заявителя (при наличии);</w:t>
            </w:r>
          </w:p>
          <w:p w14:paraId="3D7647F9" w14:textId="77777777" w:rsidR="00544777" w:rsidRPr="00AD124E" w:rsidRDefault="00544777" w:rsidP="00544777">
            <w:pPr>
              <w:pStyle w:val="ConsPlusNormal"/>
              <w:suppressAutoHyphens/>
              <w:ind w:firstLine="709"/>
              <w:contextualSpacing/>
              <w:jc w:val="both"/>
              <w:rPr>
                <w:rFonts w:cs="Arial"/>
              </w:rPr>
            </w:pPr>
            <w:r w:rsidRPr="00AD124E">
              <w:rPr>
                <w:rFonts w:cs="Arial"/>
              </w:rPr>
              <w:t>- первой страницей комплекта документов должна быть опись с указанием номеров страниц;</w:t>
            </w:r>
          </w:p>
          <w:p w14:paraId="7DB3EE79" w14:textId="77777777" w:rsidR="00544777" w:rsidRPr="00AD124E" w:rsidRDefault="00544777" w:rsidP="00544777">
            <w:pPr>
              <w:pStyle w:val="ConsPlusNormal"/>
              <w:suppressAutoHyphens/>
              <w:ind w:firstLine="709"/>
              <w:contextualSpacing/>
              <w:jc w:val="both"/>
              <w:rPr>
                <w:rFonts w:cs="Arial"/>
              </w:rPr>
            </w:pPr>
            <w:r w:rsidRPr="00AD124E">
              <w:rPr>
                <w:rFonts w:cs="Arial"/>
              </w:rPr>
              <w:t>- копии представленных документов должны быть заверены подписью и печатью заявителя (при наличии).</w:t>
            </w:r>
          </w:p>
          <w:p w14:paraId="7AD0A20C" w14:textId="77777777" w:rsidR="00544777" w:rsidRPr="00CB038D" w:rsidRDefault="00544777" w:rsidP="00544777">
            <w:pPr>
              <w:pStyle w:val="ConsPlusTitle"/>
              <w:ind w:firstLine="720"/>
              <w:jc w:val="both"/>
              <w:rPr>
                <w:rFonts w:ascii="Times New Roman" w:hAnsi="Times New Roman" w:cs="Times New Roman"/>
                <w:b w:val="0"/>
                <w:bCs w:val="0"/>
              </w:rPr>
            </w:pPr>
            <w:r w:rsidRPr="00CB038D">
              <w:rPr>
                <w:rFonts w:ascii="Times New Roman" w:hAnsi="Times New Roman" w:cs="Times New Roman"/>
                <w:b w:val="0"/>
                <w:bCs w:val="0"/>
              </w:rPr>
              <w:t>Прошитый пакет в запечатанном конверте, сдается в Министерство (</w:t>
            </w:r>
            <w:proofErr w:type="spellStart"/>
            <w:r w:rsidRPr="00CB038D">
              <w:rPr>
                <w:rFonts w:ascii="Times New Roman" w:hAnsi="Times New Roman" w:cs="Times New Roman"/>
                <w:b w:val="0"/>
                <w:bCs w:val="0"/>
              </w:rPr>
              <w:t>каб</w:t>
            </w:r>
            <w:proofErr w:type="spellEnd"/>
            <w:r w:rsidRPr="00CB038D">
              <w:rPr>
                <w:rFonts w:ascii="Times New Roman" w:hAnsi="Times New Roman" w:cs="Times New Roman"/>
                <w:b w:val="0"/>
                <w:bCs w:val="0"/>
              </w:rPr>
              <w:t xml:space="preserve">. 309) на регистрацию. </w:t>
            </w:r>
          </w:p>
          <w:p w14:paraId="30E59D92" w14:textId="77777777" w:rsidR="00544777" w:rsidRPr="00CB038D" w:rsidRDefault="00544777" w:rsidP="00544777">
            <w:pPr>
              <w:pStyle w:val="ConsPlusTitle"/>
              <w:ind w:firstLine="720"/>
              <w:jc w:val="both"/>
              <w:rPr>
                <w:rFonts w:ascii="Times New Roman" w:hAnsi="Times New Roman" w:cs="Times New Roman"/>
                <w:b w:val="0"/>
                <w:bCs w:val="0"/>
                <w:sz w:val="28"/>
                <w:szCs w:val="28"/>
              </w:rPr>
            </w:pPr>
            <w:r w:rsidRPr="00CB038D">
              <w:rPr>
                <w:rFonts w:ascii="Times New Roman" w:hAnsi="Times New Roman" w:cs="Times New Roman"/>
                <w:b w:val="0"/>
                <w:bCs w:val="0"/>
              </w:rPr>
              <w:t>При приеме документов Министерство не осуществляет проверку их полноты и достоверности, данные вопросы рассматриваются на заседании Конкурсной комиссии</w:t>
            </w:r>
            <w:r w:rsidRPr="00CB038D">
              <w:rPr>
                <w:rFonts w:ascii="Times New Roman" w:hAnsi="Times New Roman" w:cs="Times New Roman"/>
                <w:b w:val="0"/>
                <w:bCs w:val="0"/>
                <w:sz w:val="28"/>
                <w:szCs w:val="28"/>
              </w:rPr>
              <w:t>.</w:t>
            </w:r>
          </w:p>
          <w:p w14:paraId="51CDD5E6" w14:textId="6DB65B88" w:rsidR="00544777" w:rsidRDefault="00812176" w:rsidP="00E41506">
            <w:pPr>
              <w:pStyle w:val="ConsPlusTitle"/>
              <w:ind w:firstLine="720"/>
              <w:jc w:val="both"/>
              <w:rPr>
                <w:rFonts w:ascii="Times New Roman" w:eastAsia="Calibri" w:hAnsi="Times New Roman" w:cs="Times New Roman"/>
                <w:b w:val="0"/>
                <w:bCs w:val="0"/>
                <w:lang w:eastAsia="en-US"/>
              </w:rPr>
            </w:pPr>
            <w:r w:rsidRPr="007368A0">
              <w:rPr>
                <w:rFonts w:ascii="Times New Roman" w:eastAsia="Calibri" w:hAnsi="Times New Roman" w:cs="Times New Roman"/>
                <w:b w:val="0"/>
                <w:bCs w:val="0"/>
                <w:lang w:eastAsia="en-US"/>
              </w:rPr>
              <w:t>Размер гранта не может быть менее 5 млн руб. Для начинающего сельскохозяйственного потребительского кооператива в сумме не менее 5млн.руб и не более 10млн.руб.</w:t>
            </w:r>
            <w:r w:rsidR="009B300D" w:rsidRPr="007368A0">
              <w:rPr>
                <w:rFonts w:ascii="Times New Roman" w:eastAsia="Calibri" w:hAnsi="Times New Roman" w:cs="Times New Roman"/>
                <w:b w:val="0"/>
                <w:bCs w:val="0"/>
                <w:lang w:eastAsia="en-US"/>
              </w:rPr>
              <w:t>, но не более 90% стоимости проекта грантополучателя.</w:t>
            </w:r>
          </w:p>
          <w:p w14:paraId="0B9FF0AB" w14:textId="3544AC71" w:rsidR="00544777" w:rsidRPr="00544777" w:rsidRDefault="00544777" w:rsidP="00E41506">
            <w:pPr>
              <w:pStyle w:val="ConsPlusTitle"/>
              <w:ind w:firstLine="720"/>
              <w:jc w:val="both"/>
              <w:rPr>
                <w:rFonts w:ascii="Times New Roman" w:eastAsia="Calibri" w:hAnsi="Times New Roman" w:cs="Times New Roman"/>
                <w:b w:val="0"/>
                <w:bCs w:val="0"/>
                <w:u w:val="single"/>
                <w:lang w:eastAsia="en-US"/>
              </w:rPr>
            </w:pPr>
            <w:r w:rsidRPr="00544777">
              <w:rPr>
                <w:rFonts w:ascii="Times New Roman" w:eastAsia="Calibri" w:hAnsi="Times New Roman" w:cs="Times New Roman"/>
                <w:b w:val="0"/>
                <w:bCs w:val="0"/>
                <w:u w:val="single"/>
                <w:lang w:eastAsia="en-US"/>
              </w:rPr>
              <w:t>Перечень документов:</w:t>
            </w:r>
          </w:p>
          <w:bookmarkEnd w:id="1"/>
          <w:p w14:paraId="774C370D" w14:textId="1F4ABCC5" w:rsidR="00B8416D" w:rsidRPr="00B8416D" w:rsidRDefault="00B8416D" w:rsidP="00B8416D">
            <w:pPr>
              <w:pStyle w:val="ConsPlusNormal"/>
              <w:numPr>
                <w:ilvl w:val="0"/>
                <w:numId w:val="21"/>
              </w:numPr>
              <w:ind w:left="180" w:firstLine="142"/>
              <w:jc w:val="both"/>
            </w:pPr>
            <w:r w:rsidRPr="00B8416D">
              <w:t>заявление по установленной форме с приложением описи документов;</w:t>
            </w:r>
          </w:p>
          <w:p w14:paraId="41E8F292" w14:textId="428B0F31" w:rsidR="00B8416D" w:rsidRPr="00B8416D" w:rsidRDefault="00B8416D" w:rsidP="00B8416D">
            <w:pPr>
              <w:pStyle w:val="ConsPlusNormal"/>
              <w:numPr>
                <w:ilvl w:val="0"/>
                <w:numId w:val="21"/>
              </w:numPr>
              <w:ind w:left="180" w:firstLine="142"/>
              <w:jc w:val="both"/>
            </w:pPr>
            <w:r w:rsidRPr="00B8416D">
              <w:t>копи</w:t>
            </w:r>
            <w:r>
              <w:t>я</w:t>
            </w:r>
            <w:r w:rsidRPr="00B8416D">
              <w:t xml:space="preserve"> документа о государственной регистрации юридического лица или свидетельства о постановке на </w:t>
            </w:r>
            <w:r w:rsidRPr="00B8416D">
              <w:lastRenderedPageBreak/>
              <w:t>учет в налоговом органе на территории Республики Бурятия.</w:t>
            </w:r>
          </w:p>
          <w:p w14:paraId="20AEA6D4" w14:textId="00BF3836" w:rsidR="00B8416D" w:rsidRPr="00B8416D" w:rsidRDefault="00B8416D" w:rsidP="00B8416D">
            <w:pPr>
              <w:pStyle w:val="ConsPlusNormal"/>
              <w:numPr>
                <w:ilvl w:val="0"/>
                <w:numId w:val="21"/>
              </w:numPr>
              <w:ind w:left="180" w:firstLine="142"/>
              <w:jc w:val="both"/>
            </w:pPr>
            <w:bookmarkStart w:id="2" w:name="sub_3213"/>
            <w:r w:rsidRPr="00B8416D">
              <w:t>копии учредительных документов участника конкурсного отбора в редакции, действующей на дату подачи документов.</w:t>
            </w:r>
          </w:p>
          <w:p w14:paraId="6742DA0C" w14:textId="1659C64B" w:rsidR="00B8416D" w:rsidRPr="00B8416D" w:rsidRDefault="00B8416D" w:rsidP="00B8416D">
            <w:pPr>
              <w:pStyle w:val="ConsPlusNormal"/>
              <w:numPr>
                <w:ilvl w:val="0"/>
                <w:numId w:val="21"/>
              </w:numPr>
              <w:ind w:left="180" w:firstLine="142"/>
              <w:jc w:val="both"/>
            </w:pPr>
            <w:bookmarkStart w:id="3" w:name="sub_3214"/>
            <w:bookmarkEnd w:id="2"/>
            <w:r w:rsidRPr="00B8416D">
              <w:t>копи</w:t>
            </w:r>
            <w:r>
              <w:t>я</w:t>
            </w:r>
            <w:r w:rsidRPr="00B8416D">
              <w:t xml:space="preserve"> документа, подтверждающую полномочия руководителя </w:t>
            </w:r>
            <w:r w:rsidR="0029067E">
              <w:t>СПоК</w:t>
            </w:r>
            <w:r w:rsidRPr="00B8416D">
              <w:t xml:space="preserve"> - участника конкурсного отбора.</w:t>
            </w:r>
          </w:p>
          <w:p w14:paraId="0AB3DFB2" w14:textId="4EC865E2" w:rsidR="00B8416D" w:rsidRDefault="00B8416D" w:rsidP="00B8416D">
            <w:pPr>
              <w:pStyle w:val="ConsPlusNormal"/>
              <w:numPr>
                <w:ilvl w:val="0"/>
                <w:numId w:val="21"/>
              </w:numPr>
              <w:ind w:left="180" w:firstLine="142"/>
              <w:jc w:val="both"/>
            </w:pPr>
            <w:bookmarkStart w:id="4" w:name="sub_3215"/>
            <w:bookmarkEnd w:id="3"/>
            <w:r w:rsidRPr="00B8416D">
              <w:t>согласие членов и руководства участника конкурсного отбора на обработку и передачу их персональных данных</w:t>
            </w:r>
            <w:r>
              <w:t>;</w:t>
            </w:r>
          </w:p>
          <w:p w14:paraId="56D26FD9" w14:textId="77777777" w:rsidR="00B43540" w:rsidRDefault="00B43540" w:rsidP="00B43540">
            <w:pPr>
              <w:pStyle w:val="ConsPlusNormal"/>
              <w:numPr>
                <w:ilvl w:val="0"/>
                <w:numId w:val="21"/>
              </w:numPr>
              <w:ind w:left="180" w:firstLine="142"/>
              <w:jc w:val="both"/>
            </w:pPr>
            <w:bookmarkStart w:id="5" w:name="sub_3216"/>
            <w:bookmarkEnd w:id="4"/>
            <w:r>
              <w:t>К</w:t>
            </w:r>
            <w:r w:rsidR="00B8416D" w:rsidRPr="00B8416D">
              <w:t>опи</w:t>
            </w:r>
            <w:r>
              <w:t>я</w:t>
            </w:r>
            <w:r w:rsidR="00B8416D" w:rsidRPr="00B8416D">
              <w:t xml:space="preserve"> решения общего собрания членов участника конкурсного отбора об утверждении бизнес-плана кооператива и о согласии выполнения условий получения и расходования гранта</w:t>
            </w:r>
          </w:p>
          <w:p w14:paraId="643550FB" w14:textId="78F94F37" w:rsidR="00B8416D" w:rsidRPr="00B8416D" w:rsidRDefault="00B43540" w:rsidP="00B43540">
            <w:pPr>
              <w:pStyle w:val="ConsPlusNormal"/>
              <w:numPr>
                <w:ilvl w:val="0"/>
                <w:numId w:val="21"/>
              </w:numPr>
              <w:ind w:left="180" w:firstLine="142"/>
              <w:jc w:val="both"/>
            </w:pPr>
            <w:bookmarkStart w:id="6" w:name="sub_3217"/>
            <w:bookmarkEnd w:id="5"/>
            <w:r>
              <w:t>Б</w:t>
            </w:r>
            <w:r w:rsidR="00B8416D" w:rsidRPr="00B8416D">
              <w:t xml:space="preserve">изнес-план участника конкурсного отбора на период не менее 5 лет </w:t>
            </w:r>
            <w:r w:rsidR="00357675">
              <w:t xml:space="preserve">(согласно утвержденной </w:t>
            </w:r>
            <w:r w:rsidR="006623FB">
              <w:t>с</w:t>
            </w:r>
            <w:r w:rsidR="00357675">
              <w:t xml:space="preserve">труктуре) </w:t>
            </w:r>
            <w:r w:rsidR="00B8416D" w:rsidRPr="00B8416D">
              <w:t>предусматривающий:</w:t>
            </w:r>
          </w:p>
          <w:p w14:paraId="6C70A0DF" w14:textId="77777777" w:rsidR="00B8416D" w:rsidRPr="00B8416D" w:rsidRDefault="00B8416D" w:rsidP="00B8416D">
            <w:pPr>
              <w:pStyle w:val="ConsPlusNormal"/>
              <w:ind w:firstLine="709"/>
              <w:jc w:val="both"/>
            </w:pPr>
            <w:r w:rsidRPr="00B8416D">
              <w:t>создание нового и (или) развитие действующего имущественного комплекса, обеспечивающего заготовку (сбор), переработку, хранение, транспортировку и сбыт сельскохозяйственной продукции и продуктов ее переработки;</w:t>
            </w:r>
          </w:p>
          <w:p w14:paraId="37D8763C" w14:textId="14D7B383" w:rsidR="00B8416D" w:rsidRPr="00B8416D" w:rsidRDefault="00B8416D" w:rsidP="00B8416D">
            <w:pPr>
              <w:pStyle w:val="ConsPlusNormal"/>
              <w:ind w:firstLine="709"/>
              <w:jc w:val="both"/>
            </w:pPr>
            <w:r w:rsidRPr="00B8416D">
              <w:t>создание дополнительных рабочих мест, увеличение количества членов сельскохозяйственного потребительского кооператива, а также количества</w:t>
            </w:r>
            <w:r w:rsidR="0029067E">
              <w:t xml:space="preserve"> СХТП</w:t>
            </w:r>
            <w:r w:rsidRPr="00B8416D">
              <w:t>, обслуживаемых сельскохозяйственным потребительским кооперативом;</w:t>
            </w:r>
          </w:p>
          <w:p w14:paraId="063CB2F1" w14:textId="77777777" w:rsidR="00B8416D" w:rsidRPr="00B8416D" w:rsidRDefault="00B8416D" w:rsidP="00B8416D">
            <w:pPr>
              <w:pStyle w:val="ConsPlusNormal"/>
              <w:ind w:firstLine="709"/>
              <w:jc w:val="both"/>
            </w:pPr>
            <w:r w:rsidRPr="00B8416D">
              <w:t>прирост объемов производства (оказания услуг) в натуральных показателях;</w:t>
            </w:r>
          </w:p>
          <w:p w14:paraId="61A9848A" w14:textId="4EFA8220" w:rsidR="00B8416D" w:rsidRPr="00B8416D" w:rsidRDefault="00B8416D" w:rsidP="00B8416D">
            <w:pPr>
              <w:pStyle w:val="ConsPlusNormal"/>
              <w:ind w:firstLine="709"/>
              <w:jc w:val="both"/>
            </w:pPr>
            <w:r w:rsidRPr="00B8416D">
              <w:t xml:space="preserve">прирост выручки от реализации сельскохозяйственной продукции (оказания услуг) не менее </w:t>
            </w:r>
            <w:bookmarkStart w:id="7" w:name="_Hlk70687224"/>
            <w:r w:rsidRPr="00B8416D">
              <w:t xml:space="preserve">чем на </w:t>
            </w:r>
            <w:r w:rsidR="0029067E">
              <w:t>8</w:t>
            </w:r>
            <w:r w:rsidRPr="00B8416D">
              <w:t> процент</w:t>
            </w:r>
            <w:r w:rsidR="00424C03">
              <w:t>ов</w:t>
            </w:r>
            <w:r w:rsidRPr="00B8416D">
              <w:t xml:space="preserve"> в год;</w:t>
            </w:r>
            <w:bookmarkEnd w:id="7"/>
          </w:p>
          <w:p w14:paraId="3F4E9CCA" w14:textId="0F60E460" w:rsidR="00B8416D" w:rsidRDefault="00B8416D" w:rsidP="00B8416D">
            <w:pPr>
              <w:pStyle w:val="ConsPlusNormal"/>
              <w:ind w:firstLine="709"/>
              <w:jc w:val="both"/>
            </w:pPr>
            <w:r w:rsidRPr="00B8416D">
              <w:t xml:space="preserve">долю заготовки (сбора), переработки, хранения, транспортировки и сбыта сельскохозяйственной продукции собственного производства членов кооператива, потребительского общества, включая </w:t>
            </w:r>
            <w:r w:rsidRPr="00B43540">
              <w:t>продукцию первичной переработки, произведенную данными кооперативами из сельскохозяйственного сырья собственного производства членов этих кооперативов, а также долю выполненных работ (услуг) для членов данных кооперативов, в общем объеме не менее 50 процентов.</w:t>
            </w:r>
          </w:p>
          <w:p w14:paraId="1325DFDD" w14:textId="620A6FFD" w:rsidR="006623FB" w:rsidRDefault="006623FB" w:rsidP="00B8416D">
            <w:pPr>
              <w:pStyle w:val="ConsPlusNormal"/>
              <w:ind w:firstLine="709"/>
              <w:jc w:val="both"/>
            </w:pPr>
            <w:r>
              <w:t>вовлечение новых членов в кооператив</w:t>
            </w:r>
            <w:r w:rsidR="0029067E">
              <w:t>.</w:t>
            </w:r>
          </w:p>
          <w:p w14:paraId="45E1D87C" w14:textId="3118E7C5" w:rsidR="00B8416D" w:rsidRPr="00BF4233" w:rsidRDefault="00B43540" w:rsidP="00B43540">
            <w:pPr>
              <w:pStyle w:val="ConsPlusNormal"/>
              <w:numPr>
                <w:ilvl w:val="0"/>
                <w:numId w:val="21"/>
              </w:numPr>
              <w:ind w:left="0" w:firstLine="323"/>
              <w:jc w:val="both"/>
            </w:pPr>
            <w:bookmarkStart w:id="8" w:name="sub_3218"/>
            <w:bookmarkEnd w:id="6"/>
            <w:r w:rsidRPr="00BF4233">
              <w:t>П</w:t>
            </w:r>
            <w:r w:rsidR="00B8416D" w:rsidRPr="00BF4233">
              <w:t xml:space="preserve">лан расходов, предлагаемых к софинансированию за счет средств гранта, оформленный согласно </w:t>
            </w:r>
            <w:r w:rsidRPr="00BF4233">
              <w:t>форме</w:t>
            </w:r>
            <w:r w:rsidR="00357675">
              <w:t>.</w:t>
            </w:r>
          </w:p>
          <w:p w14:paraId="0E192F9B" w14:textId="28B3DA45" w:rsidR="00B8416D" w:rsidRDefault="00B43540" w:rsidP="00B43540">
            <w:pPr>
              <w:pStyle w:val="ConsPlusNormal"/>
              <w:numPr>
                <w:ilvl w:val="0"/>
                <w:numId w:val="21"/>
              </w:numPr>
              <w:ind w:left="0" w:firstLine="323"/>
              <w:jc w:val="both"/>
            </w:pPr>
            <w:bookmarkStart w:id="9" w:name="sub_3219"/>
            <w:bookmarkEnd w:id="8"/>
            <w:r w:rsidRPr="00BF4233">
              <w:t>К</w:t>
            </w:r>
            <w:r w:rsidR="00B8416D" w:rsidRPr="00BF4233">
              <w:t>опи</w:t>
            </w:r>
            <w:r w:rsidR="00BF4233">
              <w:t>ю</w:t>
            </w:r>
            <w:r w:rsidR="00B8416D" w:rsidRPr="00BF4233">
              <w:t xml:space="preserve"> (копии) решения (решений) общего собрания участника конкурсного отбора о порядке и условиях формирования и расходования паевого, резервного и неделимого фондов сельскохозяйственного потребительского кооператива с учетом условий предоставления и расходования гранта.</w:t>
            </w:r>
          </w:p>
          <w:p w14:paraId="77440F8B" w14:textId="66FE9726" w:rsidR="00B8416D" w:rsidRDefault="00BF4233" w:rsidP="00BF4233">
            <w:pPr>
              <w:pStyle w:val="ConsPlusNormal"/>
              <w:numPr>
                <w:ilvl w:val="0"/>
                <w:numId w:val="21"/>
              </w:numPr>
              <w:ind w:left="0" w:firstLine="323"/>
              <w:jc w:val="both"/>
            </w:pPr>
            <w:bookmarkStart w:id="10" w:name="sub_32110"/>
            <w:bookmarkEnd w:id="9"/>
            <w:r>
              <w:t>С</w:t>
            </w:r>
            <w:r w:rsidR="00B8416D" w:rsidRPr="00BF4233">
              <w:t>правку о состоянии паевого, резервного и неделимого фондов сельскохозяйственного потребительского кооператива на месяц подачи заявки.</w:t>
            </w:r>
          </w:p>
          <w:p w14:paraId="09153738" w14:textId="536B1124" w:rsidR="00B8416D" w:rsidRDefault="00BF4233" w:rsidP="00BF4233">
            <w:pPr>
              <w:pStyle w:val="ConsPlusNormal"/>
              <w:numPr>
                <w:ilvl w:val="0"/>
                <w:numId w:val="21"/>
              </w:numPr>
              <w:ind w:left="0" w:firstLine="323"/>
              <w:jc w:val="both"/>
            </w:pPr>
            <w:bookmarkStart w:id="11" w:name="sub_32113"/>
            <w:bookmarkEnd w:id="10"/>
            <w:r>
              <w:t>С</w:t>
            </w:r>
            <w:r w:rsidR="00B8416D" w:rsidRPr="00BF4233">
              <w:t xml:space="preserve">правку по состоянию на дату подачи документов об отсутствии просроченной задолженности по </w:t>
            </w:r>
            <w:r w:rsidR="00B8416D" w:rsidRPr="00BF4233">
              <w:lastRenderedPageBreak/>
              <w:t>заработной плате, о величине среднемесячной заработной платы (нарастающим итогом с начала года) с указанием среднесписочной численности работников (в случае отсутствия наемных работников - справка об их отсутствии), заверенную участником конкурсного отбора.</w:t>
            </w:r>
          </w:p>
          <w:p w14:paraId="0DF40C3B" w14:textId="37F76D07" w:rsidR="00B8416D" w:rsidRDefault="00BF4233" w:rsidP="00BF4233">
            <w:pPr>
              <w:pStyle w:val="ConsPlusNormal"/>
              <w:numPr>
                <w:ilvl w:val="0"/>
                <w:numId w:val="21"/>
              </w:numPr>
              <w:ind w:left="0" w:firstLine="323"/>
              <w:jc w:val="both"/>
            </w:pPr>
            <w:bookmarkStart w:id="12" w:name="sub_32114"/>
            <w:bookmarkEnd w:id="11"/>
            <w:r>
              <w:t>В</w:t>
            </w:r>
            <w:r w:rsidR="00B8416D" w:rsidRPr="00BF4233">
              <w:t>ыписк</w:t>
            </w:r>
            <w:r>
              <w:t>у</w:t>
            </w:r>
            <w:r w:rsidR="00B8416D" w:rsidRPr="00BF4233">
              <w:t xml:space="preserve"> из расчетного счета российской кредитной организации о наличии на счете собственных средств, не менее 30 процентов (оригинал)</w:t>
            </w:r>
            <w:r w:rsidR="006623FB">
              <w:t xml:space="preserve"> на дату не более 30 календарных дней, предшествующих дате подачи заявки</w:t>
            </w:r>
            <w:r w:rsidR="0070188C">
              <w:t xml:space="preserve"> (при наличии)</w:t>
            </w:r>
            <w:r w:rsidR="00B8416D" w:rsidRPr="00BF4233">
              <w:t>.</w:t>
            </w:r>
          </w:p>
          <w:bookmarkEnd w:id="12"/>
          <w:p w14:paraId="6A6CA474" w14:textId="327038F1" w:rsidR="006623FB" w:rsidRDefault="00B8416D" w:rsidP="006623FB">
            <w:pPr>
              <w:pStyle w:val="ConsPlusNormal"/>
              <w:numPr>
                <w:ilvl w:val="0"/>
                <w:numId w:val="21"/>
              </w:numPr>
              <w:ind w:left="0" w:firstLine="323"/>
              <w:jc w:val="both"/>
            </w:pPr>
            <w:r w:rsidRPr="00BF4233">
              <w:t xml:space="preserve">В случае если будут привлекаться заемные средства информация российской кредитной организации (кредитного кооператива) о готовности предоставления участнику конкурсного отбора кредита (займа) для реализации бизнес-плана развития кооператива (потребительского общества) в размере не </w:t>
            </w:r>
            <w:r w:rsidR="00357675">
              <w:t xml:space="preserve">более </w:t>
            </w:r>
            <w:r w:rsidRPr="00BF4233">
              <w:t>20 процентов стоимости каждого наименования приобретаемого имущества, выполняемых работ, оказываемых услуг, указанных в плане расходов, заверенная кредитной организацией (кредитным кооперативом)</w:t>
            </w:r>
            <w:r w:rsidR="006623FB">
              <w:t xml:space="preserve"> на дату не более 30 календарных дней, предшествующих дате подачи заявки</w:t>
            </w:r>
            <w:r w:rsidR="006623FB" w:rsidRPr="00BF4233">
              <w:t>.</w:t>
            </w:r>
          </w:p>
          <w:p w14:paraId="38D5F761" w14:textId="21EADD57" w:rsidR="00B8416D" w:rsidRDefault="00BF4233" w:rsidP="00BF4233">
            <w:pPr>
              <w:pStyle w:val="ConsPlusNormal"/>
              <w:numPr>
                <w:ilvl w:val="0"/>
                <w:numId w:val="21"/>
              </w:numPr>
              <w:ind w:left="0" w:firstLine="323"/>
              <w:jc w:val="both"/>
            </w:pPr>
            <w:bookmarkStart w:id="13" w:name="sub_32116"/>
            <w:r>
              <w:t>Д</w:t>
            </w:r>
            <w:r w:rsidR="00B8416D" w:rsidRPr="00BF4233">
              <w:t>оговоры, подтверждающие наличие поставщиков сельскохозяйственной продукции, заинтересованных в ее заготовке и переработке участником конкурсного отбора</w:t>
            </w:r>
            <w:r w:rsidR="006623FB">
              <w:t xml:space="preserve"> (членов кооператива)</w:t>
            </w:r>
            <w:r w:rsidR="00B8416D" w:rsidRPr="00BF4233">
              <w:t>.</w:t>
            </w:r>
          </w:p>
          <w:p w14:paraId="038017DD" w14:textId="6752D95E" w:rsidR="00B8416D" w:rsidRDefault="00BF4233" w:rsidP="00BF4233">
            <w:pPr>
              <w:pStyle w:val="ConsPlusNormal"/>
              <w:numPr>
                <w:ilvl w:val="0"/>
                <w:numId w:val="21"/>
              </w:numPr>
              <w:ind w:left="0" w:firstLine="323"/>
              <w:jc w:val="both"/>
            </w:pPr>
            <w:bookmarkStart w:id="14" w:name="sub_32117"/>
            <w:bookmarkEnd w:id="13"/>
            <w:r>
              <w:t>С</w:t>
            </w:r>
            <w:r w:rsidR="00B8416D" w:rsidRPr="00BF4233">
              <w:t>писок членов и лиц, входящих в органы управления сельскохозяйственного потребительского кооператива</w:t>
            </w:r>
            <w:r w:rsidR="0029067E">
              <w:t xml:space="preserve"> на </w:t>
            </w:r>
            <w:r w:rsidR="00AF6D24">
              <w:t xml:space="preserve">дату </w:t>
            </w:r>
            <w:r w:rsidR="0029067E">
              <w:t>подачи заявки</w:t>
            </w:r>
            <w:r w:rsidR="00B8416D" w:rsidRPr="00BF4233">
              <w:t>.</w:t>
            </w:r>
          </w:p>
          <w:p w14:paraId="642021AB" w14:textId="610EC3F3" w:rsidR="00B8416D" w:rsidRDefault="00BF4233" w:rsidP="00BF4233">
            <w:pPr>
              <w:pStyle w:val="ConsPlusNormal"/>
              <w:numPr>
                <w:ilvl w:val="0"/>
                <w:numId w:val="21"/>
              </w:numPr>
              <w:ind w:left="0" w:firstLine="323"/>
              <w:jc w:val="both"/>
            </w:pPr>
            <w:bookmarkStart w:id="15" w:name="sub_32118"/>
            <w:bookmarkEnd w:id="14"/>
            <w:r>
              <w:t>Г</w:t>
            </w:r>
            <w:r w:rsidR="00B8416D" w:rsidRPr="00BF4233">
              <w:t>одовой отчет о финансовой деятельности потребительского общества, подтверждающий соответствие потребительского общества (кроме потребительских кооперативов) требованию по формированию 70 процентов выручки за счет осуществления видов деятельности, аналогичных видам деятельности сельскохозяйственных потребительских кооперативов: заготовка, хранение, переработка и сбыт сельскохозяйственной продукции.</w:t>
            </w:r>
          </w:p>
          <w:p w14:paraId="0E802F6D" w14:textId="1010DDEC" w:rsidR="0029067E" w:rsidRDefault="0029067E" w:rsidP="00BF4233">
            <w:pPr>
              <w:pStyle w:val="ConsPlusNormal"/>
              <w:numPr>
                <w:ilvl w:val="0"/>
                <w:numId w:val="21"/>
              </w:numPr>
              <w:ind w:left="0" w:firstLine="323"/>
              <w:jc w:val="both"/>
            </w:pPr>
            <w:r w:rsidRPr="0029067E">
              <w:t>копию отчета о финансово-экономическом состоянии предприятий агропромышленного комплекса за год, предшествующий дате подачи заявки, заверенный администрацией муниципального образования с приложением заключения ревизионного союза о его проверке</w:t>
            </w:r>
            <w:r>
              <w:t>.</w:t>
            </w:r>
          </w:p>
          <w:bookmarkEnd w:id="15"/>
          <w:p w14:paraId="3FB899A7" w14:textId="1D70A11B" w:rsidR="00B8416D" w:rsidRDefault="00BF4233" w:rsidP="00BF4233">
            <w:pPr>
              <w:pStyle w:val="ConsPlusNormal"/>
              <w:numPr>
                <w:ilvl w:val="0"/>
                <w:numId w:val="21"/>
              </w:numPr>
              <w:ind w:left="0" w:firstLine="323"/>
              <w:jc w:val="both"/>
            </w:pPr>
            <w:r>
              <w:t>Д</w:t>
            </w:r>
            <w:r w:rsidR="00B8416D" w:rsidRPr="00BF4233">
              <w:t>окумент</w:t>
            </w:r>
            <w:r>
              <w:t>,</w:t>
            </w:r>
            <w:r w:rsidR="00B8416D" w:rsidRPr="00BF4233">
              <w:t xml:space="preserve"> подтверждающий статус сельхозтоваропроизводителя, членов сельскохозяйственного потребительского кооператива (для ЛПХ выписка из похозяйственной книги, для КФХ</w:t>
            </w:r>
            <w:r w:rsidR="0029067E">
              <w:t xml:space="preserve">, ИП </w:t>
            </w:r>
            <w:r w:rsidR="00B8416D" w:rsidRPr="00BF4233">
              <w:t>и юридических лиц свидетельство о государственной регистрации или лист записи Единого государственного реестра юридических лиц).</w:t>
            </w:r>
          </w:p>
          <w:p w14:paraId="3D7ECC49" w14:textId="0280D1AE" w:rsidR="00B8416D" w:rsidRDefault="00BF4233" w:rsidP="00BF4233">
            <w:pPr>
              <w:pStyle w:val="ConsPlusNormal"/>
              <w:numPr>
                <w:ilvl w:val="0"/>
                <w:numId w:val="21"/>
              </w:numPr>
              <w:ind w:left="0" w:firstLine="323"/>
              <w:jc w:val="both"/>
            </w:pPr>
            <w:r>
              <w:t>П</w:t>
            </w:r>
            <w:r w:rsidR="00B8416D" w:rsidRPr="00BF4233">
              <w:t>роектно-сметная документация на строительство, реконструкцию или модернизацию производственных объектов, прошедших государственную экспертизу (в случаях, предусмотренных действующим законодательством)</w:t>
            </w:r>
            <w:r w:rsidR="0029067E">
              <w:t xml:space="preserve"> </w:t>
            </w:r>
            <w:r w:rsidR="0029067E">
              <w:lastRenderedPageBreak/>
              <w:t>(при наличии)</w:t>
            </w:r>
            <w:r w:rsidR="00B8416D" w:rsidRPr="00BF4233">
              <w:t>.</w:t>
            </w:r>
          </w:p>
          <w:p w14:paraId="446FEB61" w14:textId="4E60DB7C" w:rsidR="00B8416D" w:rsidRDefault="00BF4233" w:rsidP="00BF4233">
            <w:pPr>
              <w:pStyle w:val="ConsPlusNormal"/>
              <w:numPr>
                <w:ilvl w:val="0"/>
                <w:numId w:val="21"/>
              </w:numPr>
              <w:ind w:left="0" w:firstLine="323"/>
              <w:jc w:val="both"/>
            </w:pPr>
            <w:r>
              <w:t>П</w:t>
            </w:r>
            <w:r w:rsidR="00B8416D" w:rsidRPr="00BF4233">
              <w:t>равоустанавливающие документы на земельный участок.</w:t>
            </w:r>
          </w:p>
          <w:p w14:paraId="74D10AC5" w14:textId="570724F3" w:rsidR="00095C0E" w:rsidRPr="007368A0" w:rsidRDefault="00095C0E" w:rsidP="00BF4233">
            <w:pPr>
              <w:pStyle w:val="ConsPlusNormal"/>
              <w:numPr>
                <w:ilvl w:val="0"/>
                <w:numId w:val="21"/>
              </w:numPr>
              <w:ind w:left="0" w:firstLine="323"/>
              <w:jc w:val="both"/>
            </w:pPr>
            <w:r w:rsidRPr="007368A0">
              <w:t xml:space="preserve">копия положительного заключения проверки достоверности определения сметной стоимости в порядке, установленном законодательством о градостроительной деятельности (при наличии </w:t>
            </w:r>
            <w:proofErr w:type="spellStart"/>
            <w:r w:rsidRPr="007368A0">
              <w:t>проектно</w:t>
            </w:r>
            <w:proofErr w:type="spellEnd"/>
            <w:r w:rsidRPr="007368A0">
              <w:t xml:space="preserve"> – сметной документации;</w:t>
            </w:r>
          </w:p>
          <w:p w14:paraId="482154BF" w14:textId="267B7596" w:rsidR="000B18C5" w:rsidRPr="007368A0" w:rsidRDefault="000B18C5" w:rsidP="00BF4233">
            <w:pPr>
              <w:pStyle w:val="ConsPlusNormal"/>
              <w:numPr>
                <w:ilvl w:val="0"/>
                <w:numId w:val="21"/>
              </w:numPr>
              <w:ind w:left="0" w:firstLine="323"/>
              <w:jc w:val="both"/>
            </w:pPr>
            <w:r w:rsidRPr="007368A0">
              <w:t>письменное обязательство.</w:t>
            </w:r>
          </w:p>
          <w:p w14:paraId="14A5C06F" w14:textId="77777777" w:rsidR="00B8416D" w:rsidRPr="00BF4233" w:rsidRDefault="00B8416D" w:rsidP="00BF4233">
            <w:pPr>
              <w:pStyle w:val="ConsPlusNormal"/>
              <w:spacing w:before="120"/>
              <w:ind w:firstLine="709"/>
              <w:jc w:val="both"/>
            </w:pPr>
            <w:bookmarkStart w:id="16" w:name="sub_3221"/>
            <w:r w:rsidRPr="007368A0">
              <w:t>При подаче заявки заявитель</w:t>
            </w:r>
            <w:r w:rsidRPr="00BF4233">
              <w:t xml:space="preserve"> может представить дополнительно любые документы, в том числе:</w:t>
            </w:r>
          </w:p>
          <w:p w14:paraId="35D40DC9" w14:textId="2B5EA61A" w:rsidR="00B8416D" w:rsidRPr="00BF4233" w:rsidRDefault="00B8416D" w:rsidP="00BF4233">
            <w:pPr>
              <w:pStyle w:val="ConsPlusNormal"/>
              <w:ind w:firstLine="607"/>
              <w:jc w:val="both"/>
            </w:pPr>
            <w:r w:rsidRPr="00BF4233">
              <w:t xml:space="preserve">- </w:t>
            </w:r>
            <w:r w:rsidR="00BF4233">
              <w:t xml:space="preserve">     </w:t>
            </w:r>
            <w:r w:rsidRPr="00BF4233">
              <w:t>копии документов, подтверждающих деловую репутацию участника конкурсного отбора (сертификаты, грамоты, награды региональных и федеральных конкурсов, выставок).</w:t>
            </w:r>
          </w:p>
          <w:p w14:paraId="77EB3FDD" w14:textId="0DAEEA2C" w:rsidR="00B8416D" w:rsidRPr="0053519E" w:rsidRDefault="00B8416D" w:rsidP="00BF4233">
            <w:pPr>
              <w:pStyle w:val="ConsPlusNormal"/>
              <w:ind w:firstLine="709"/>
              <w:jc w:val="both"/>
              <w:rPr>
                <w:rFonts w:eastAsia="Calibri"/>
                <w:color w:val="FF0000"/>
                <w:lang w:eastAsia="en-US"/>
              </w:rPr>
            </w:pPr>
            <w:bookmarkStart w:id="17" w:name="sub_3223"/>
            <w:bookmarkEnd w:id="16"/>
            <w:r w:rsidRPr="00BF4233">
              <w:t>- информацию от органов местного самоуправления муниципальных районов, общественных организаций, иных лиц об общественной активности и ответственности членов кооператива, об их участии в мероприятиях, направленных на социально-экономическое развитие муниципального образования.</w:t>
            </w:r>
            <w:bookmarkEnd w:id="17"/>
          </w:p>
        </w:tc>
      </w:tr>
      <w:tr w:rsidR="00974951" w14:paraId="41307521" w14:textId="77777777" w:rsidTr="00FE308C">
        <w:tc>
          <w:tcPr>
            <w:tcW w:w="1525" w:type="dxa"/>
          </w:tcPr>
          <w:p w14:paraId="5AAB0865" w14:textId="4673503E" w:rsidR="00974951" w:rsidRPr="00310EDE" w:rsidRDefault="00BF5707" w:rsidP="00BF5707">
            <w:pPr>
              <w:pStyle w:val="ConsPlusTitle"/>
              <w:ind w:left="1212"/>
              <w:rPr>
                <w:rFonts w:ascii="Times New Roman" w:hAnsi="Times New Roman" w:cs="Times New Roman"/>
                <w:b w:val="0"/>
              </w:rPr>
            </w:pPr>
            <w:r>
              <w:rPr>
                <w:rFonts w:ascii="Times New Roman" w:hAnsi="Times New Roman" w:cs="Times New Roman"/>
                <w:b w:val="0"/>
              </w:rPr>
              <w:lastRenderedPageBreak/>
              <w:t>8.</w:t>
            </w:r>
          </w:p>
        </w:tc>
        <w:tc>
          <w:tcPr>
            <w:tcW w:w="2209" w:type="dxa"/>
          </w:tcPr>
          <w:p w14:paraId="6E6DF563" w14:textId="0685E399" w:rsidR="00974951" w:rsidRDefault="00974951" w:rsidP="00021784">
            <w:pPr>
              <w:pStyle w:val="ConsPlusTitle"/>
              <w:rPr>
                <w:rFonts w:ascii="Times New Roman" w:hAnsi="Times New Roman" w:cs="Times New Roman"/>
                <w:b w:val="0"/>
              </w:rPr>
            </w:pPr>
            <w:r>
              <w:rPr>
                <w:rFonts w:ascii="Times New Roman" w:hAnsi="Times New Roman" w:cs="Times New Roman"/>
                <w:b w:val="0"/>
              </w:rPr>
              <w:t>Обязательства</w:t>
            </w:r>
            <w:r w:rsidR="00A84C8C">
              <w:rPr>
                <w:rFonts w:ascii="Times New Roman" w:hAnsi="Times New Roman" w:cs="Times New Roman"/>
                <w:b w:val="0"/>
              </w:rPr>
              <w:t xml:space="preserve"> и согласие</w:t>
            </w:r>
            <w:r>
              <w:rPr>
                <w:rFonts w:ascii="Times New Roman" w:hAnsi="Times New Roman" w:cs="Times New Roman"/>
                <w:b w:val="0"/>
              </w:rPr>
              <w:t>:</w:t>
            </w:r>
          </w:p>
        </w:tc>
        <w:tc>
          <w:tcPr>
            <w:tcW w:w="6189" w:type="dxa"/>
          </w:tcPr>
          <w:p w14:paraId="38A49EF9" w14:textId="402A1B87" w:rsidR="00E51EB1" w:rsidRPr="00D84D30" w:rsidRDefault="00E51EB1" w:rsidP="00D84D30">
            <w:pPr>
              <w:pStyle w:val="ConsPlusNormal"/>
              <w:numPr>
                <w:ilvl w:val="0"/>
                <w:numId w:val="20"/>
              </w:numPr>
              <w:ind w:left="0" w:firstLine="0"/>
              <w:jc w:val="both"/>
              <w:rPr>
                <w:color w:val="FF0000"/>
              </w:rPr>
            </w:pPr>
            <w:r w:rsidRPr="00D84D30">
              <w:t>Использовать грант в течение 24 месяцев со дня его получения.</w:t>
            </w:r>
          </w:p>
          <w:p w14:paraId="14E27449" w14:textId="433B6247" w:rsidR="005D1826" w:rsidRPr="00D84D30" w:rsidRDefault="005D1826" w:rsidP="00D84D30">
            <w:pPr>
              <w:pStyle w:val="ConsPlusNormal"/>
              <w:numPr>
                <w:ilvl w:val="0"/>
                <w:numId w:val="20"/>
              </w:numPr>
              <w:ind w:left="0" w:firstLine="0"/>
              <w:jc w:val="both"/>
              <w:rPr>
                <w:color w:val="FF0000"/>
              </w:rPr>
            </w:pPr>
            <w:r w:rsidRPr="00D84D30">
              <w:t>Приобретение имущества, ранее приобретенного с участием средств государственной поддержки, за счет средств гранта не допускается.</w:t>
            </w:r>
          </w:p>
          <w:p w14:paraId="436F6220" w14:textId="0AD5D169" w:rsidR="00E51EB1" w:rsidRPr="00D84D30" w:rsidRDefault="005D1826" w:rsidP="00D84D30">
            <w:pPr>
              <w:pStyle w:val="ConsPlusNormal"/>
              <w:numPr>
                <w:ilvl w:val="0"/>
                <w:numId w:val="20"/>
              </w:numPr>
              <w:ind w:left="0" w:firstLine="0"/>
              <w:jc w:val="both"/>
              <w:rPr>
                <w:color w:val="FF0000"/>
              </w:rPr>
            </w:pPr>
            <w:r w:rsidRPr="00D84D30">
              <w:t>Приобретение имущества у члена кооператива (включая ассоциированных членов) за счет средств гранта не допускается</w:t>
            </w:r>
          </w:p>
          <w:p w14:paraId="62372B56" w14:textId="1E45B65A" w:rsidR="005D1826" w:rsidRPr="00D84D30" w:rsidRDefault="005D1826" w:rsidP="00D84D30">
            <w:pPr>
              <w:pStyle w:val="ConsPlusNormal"/>
              <w:numPr>
                <w:ilvl w:val="0"/>
                <w:numId w:val="20"/>
              </w:numPr>
              <w:ind w:left="0" w:firstLine="0"/>
              <w:jc w:val="both"/>
              <w:rPr>
                <w:color w:val="FF0000"/>
              </w:rPr>
            </w:pPr>
            <w:r w:rsidRPr="00D84D30">
              <w:t xml:space="preserve">Включение имущества, приобретенного в целях развития материально-технической базы за счет средств гранта, в неделимый фонд кооператива. </w:t>
            </w:r>
          </w:p>
          <w:p w14:paraId="32CCA34E" w14:textId="77777777" w:rsidR="005D1826" w:rsidRPr="00D84D30" w:rsidRDefault="005D1826" w:rsidP="00D84D30">
            <w:pPr>
              <w:pStyle w:val="ConsPlusNormal"/>
              <w:numPr>
                <w:ilvl w:val="0"/>
                <w:numId w:val="20"/>
              </w:numPr>
              <w:ind w:left="0" w:firstLine="0"/>
              <w:jc w:val="both"/>
              <w:rPr>
                <w:color w:val="FF0000"/>
              </w:rPr>
            </w:pPr>
            <w:r w:rsidRPr="00D84D30">
              <w:t>Осуществлять деятельность в течение не менее 5 лет на сельских территориях и на территориях сельских агломераций, со дня получения гранта на развитие материально-технической базы</w:t>
            </w:r>
          </w:p>
          <w:p w14:paraId="4664E025" w14:textId="6DC094BD" w:rsidR="005D1826" w:rsidRPr="0029067E" w:rsidRDefault="005D1826" w:rsidP="00D84D30">
            <w:pPr>
              <w:pStyle w:val="ConsPlusNormal"/>
              <w:numPr>
                <w:ilvl w:val="0"/>
                <w:numId w:val="20"/>
              </w:numPr>
              <w:ind w:left="0" w:firstLine="0"/>
              <w:jc w:val="both"/>
            </w:pPr>
            <w:r w:rsidRPr="00D84D30">
              <w:t xml:space="preserve"> Достигнуть значений показателей деятельности, предусмотренных проектом грантополучателя. </w:t>
            </w:r>
          </w:p>
          <w:p w14:paraId="5E2803E9" w14:textId="5BDDF3F2" w:rsidR="0029067E" w:rsidRPr="005456F0" w:rsidRDefault="0029067E" w:rsidP="00D84D30">
            <w:pPr>
              <w:pStyle w:val="ConsPlusNormal"/>
              <w:numPr>
                <w:ilvl w:val="0"/>
                <w:numId w:val="20"/>
              </w:numPr>
              <w:ind w:left="0" w:firstLine="0"/>
              <w:jc w:val="both"/>
              <w:rPr>
                <w:b/>
                <w:bCs/>
                <w:color w:val="FF0000"/>
              </w:rPr>
            </w:pPr>
            <w:r w:rsidRPr="0029067E">
              <w:t>Трудоустроить на постоянную работу новых работников, исходя из расчета трудоустройства на постоянную работу не менее одного нового работника на каждые 10 млн. рублей гранта, но не менее одного нового работника на один грант, в срок, определяемый Министерством, но не позднее 24 месяцев со дня предоставления гранта</w:t>
            </w:r>
            <w:r>
              <w:t>.</w:t>
            </w:r>
          </w:p>
          <w:p w14:paraId="3A6870EB" w14:textId="1D032176" w:rsidR="005456F0" w:rsidRPr="005456F0" w:rsidRDefault="005D1826" w:rsidP="005456F0">
            <w:pPr>
              <w:pStyle w:val="ConsPlusNormal"/>
              <w:numPr>
                <w:ilvl w:val="0"/>
                <w:numId w:val="20"/>
              </w:numPr>
              <w:ind w:left="0" w:firstLine="0"/>
              <w:jc w:val="both"/>
              <w:rPr>
                <w:b/>
                <w:bCs/>
                <w:color w:val="FF0000"/>
              </w:rPr>
            </w:pPr>
            <w:r w:rsidRPr="00D84D30">
              <w:t xml:space="preserve">Не </w:t>
            </w:r>
            <w:r w:rsidR="0029067E">
              <w:t>продавать, дарить, передавать в аренду, пользование, обменивать, вносить в виде пая,</w:t>
            </w:r>
            <w:r w:rsidR="005456F0" w:rsidRPr="005456F0">
              <w:t xml:space="preserve"> использовать в качестве предмета залога или отчуждать иным образом имущество, приобретаемое с участием средств гранта в течение 5 лет со дня получения гранта;</w:t>
            </w:r>
          </w:p>
          <w:p w14:paraId="3A3AEC4D" w14:textId="1725613A" w:rsidR="00D84D30" w:rsidRPr="00D84D30" w:rsidRDefault="00D84D30" w:rsidP="00D84D30">
            <w:pPr>
              <w:pStyle w:val="ConsPlusNormal"/>
              <w:numPr>
                <w:ilvl w:val="0"/>
                <w:numId w:val="20"/>
              </w:numPr>
              <w:ind w:left="0" w:firstLine="0"/>
              <w:jc w:val="both"/>
              <w:rPr>
                <w:b/>
                <w:bCs/>
                <w:color w:val="FF0000"/>
              </w:rPr>
            </w:pPr>
            <w:r>
              <w:t>С</w:t>
            </w:r>
            <w:r w:rsidRPr="00D84D30">
              <w:t>огласие получателей гранта и лиц, являющихся поставщиками (подрядчиками, исполнителями) по договорам (соглашениям), на осуществление Министерством и органами государственного финансового контроля проверок соблюдения ими условий, целей и порядка предоставления субсидий</w:t>
            </w:r>
            <w:r>
              <w:t>.</w:t>
            </w:r>
          </w:p>
          <w:p w14:paraId="16BD4225" w14:textId="7F303223" w:rsidR="00D84D30" w:rsidRPr="00D84D30" w:rsidRDefault="00D84D30" w:rsidP="00D84D30">
            <w:pPr>
              <w:pStyle w:val="ConsPlusNormal"/>
              <w:numPr>
                <w:ilvl w:val="0"/>
                <w:numId w:val="20"/>
              </w:numPr>
              <w:ind w:left="0" w:firstLine="0"/>
              <w:jc w:val="both"/>
              <w:rPr>
                <w:b/>
                <w:bCs/>
                <w:color w:val="FF0000"/>
              </w:rPr>
            </w:pPr>
            <w:r w:rsidRPr="00D84D30">
              <w:lastRenderedPageBreak/>
              <w:t>Возврат в республиканский бюджет остатка гранта, не использованного в установленный период, в течение месяца по истечении установленного срока использования гранта в случаях, предусмотренных соглашением о предоставлении гранта.</w:t>
            </w:r>
          </w:p>
          <w:p w14:paraId="0B6BC9FC" w14:textId="72098E00" w:rsidR="00D84D30" w:rsidRPr="00524B86" w:rsidRDefault="00524B86" w:rsidP="00D84D30">
            <w:pPr>
              <w:pStyle w:val="ConsPlusNormal"/>
              <w:numPr>
                <w:ilvl w:val="0"/>
                <w:numId w:val="20"/>
              </w:numPr>
              <w:ind w:left="0" w:firstLine="0"/>
              <w:jc w:val="both"/>
              <w:rPr>
                <w:color w:val="FF0000"/>
              </w:rPr>
            </w:pPr>
            <w:r w:rsidRPr="00524B86">
              <w:t xml:space="preserve">Ежегодное предоставление отчетности </w:t>
            </w:r>
            <w:r>
              <w:t xml:space="preserve">в Министерство </w:t>
            </w:r>
            <w:r w:rsidRPr="00524B86">
              <w:t xml:space="preserve">в течение срока реализации проекта </w:t>
            </w:r>
          </w:p>
        </w:tc>
      </w:tr>
      <w:tr w:rsidR="00161859" w14:paraId="3809961F" w14:textId="77777777" w:rsidTr="00FE308C">
        <w:tc>
          <w:tcPr>
            <w:tcW w:w="1525" w:type="dxa"/>
          </w:tcPr>
          <w:p w14:paraId="77E14D5A" w14:textId="57DB3511" w:rsidR="00161859" w:rsidRPr="00310EDE" w:rsidRDefault="00BF5707" w:rsidP="00FE308C">
            <w:pPr>
              <w:pStyle w:val="ConsPlusTitle"/>
              <w:ind w:left="1429" w:hanging="973"/>
              <w:rPr>
                <w:rFonts w:ascii="Times New Roman" w:hAnsi="Times New Roman" w:cs="Times New Roman"/>
                <w:b w:val="0"/>
              </w:rPr>
            </w:pPr>
            <w:r>
              <w:rPr>
                <w:rFonts w:ascii="Times New Roman" w:hAnsi="Times New Roman" w:cs="Times New Roman"/>
                <w:b w:val="0"/>
              </w:rPr>
              <w:lastRenderedPageBreak/>
              <w:t>9</w:t>
            </w:r>
          </w:p>
        </w:tc>
        <w:tc>
          <w:tcPr>
            <w:tcW w:w="2209" w:type="dxa"/>
          </w:tcPr>
          <w:p w14:paraId="19616DBC" w14:textId="4B26859B" w:rsidR="00161859" w:rsidRDefault="00161859" w:rsidP="00620847">
            <w:pPr>
              <w:pStyle w:val="ConsPlusTitle"/>
              <w:contextualSpacing/>
              <w:rPr>
                <w:rFonts w:ascii="Times New Roman" w:hAnsi="Times New Roman" w:cs="Times New Roman"/>
                <w:b w:val="0"/>
              </w:rPr>
            </w:pPr>
            <w:r>
              <w:rPr>
                <w:rFonts w:ascii="Times New Roman" w:hAnsi="Times New Roman" w:cs="Times New Roman"/>
                <w:b w:val="0"/>
              </w:rPr>
              <w:t>Показатели</w:t>
            </w:r>
            <w:r w:rsidR="004A6320">
              <w:rPr>
                <w:rFonts w:ascii="Times New Roman" w:hAnsi="Times New Roman" w:cs="Times New Roman"/>
                <w:b w:val="0"/>
              </w:rPr>
              <w:t xml:space="preserve"> </w:t>
            </w:r>
            <w:r w:rsidR="00620847">
              <w:rPr>
                <w:rFonts w:ascii="Times New Roman" w:hAnsi="Times New Roman" w:cs="Times New Roman"/>
                <w:b w:val="0"/>
              </w:rPr>
              <w:t xml:space="preserve">результата </w:t>
            </w:r>
            <w:r w:rsidR="004A6320">
              <w:rPr>
                <w:rFonts w:ascii="Times New Roman" w:hAnsi="Times New Roman" w:cs="Times New Roman"/>
                <w:b w:val="0"/>
              </w:rPr>
              <w:t>и</w:t>
            </w:r>
            <w:r w:rsidR="00620847">
              <w:rPr>
                <w:rFonts w:ascii="Times New Roman" w:hAnsi="Times New Roman" w:cs="Times New Roman"/>
                <w:b w:val="0"/>
              </w:rPr>
              <w:t>спользования гранта</w:t>
            </w:r>
            <w:r w:rsidR="004A6320">
              <w:rPr>
                <w:rFonts w:ascii="Times New Roman" w:hAnsi="Times New Roman" w:cs="Times New Roman"/>
                <w:b w:val="0"/>
              </w:rPr>
              <w:t xml:space="preserve"> ответственность за их невыполнение</w:t>
            </w:r>
            <w:r w:rsidR="00DE4560">
              <w:rPr>
                <w:rFonts w:ascii="Times New Roman" w:hAnsi="Times New Roman" w:cs="Times New Roman"/>
                <w:b w:val="0"/>
              </w:rPr>
              <w:t>:</w:t>
            </w:r>
          </w:p>
        </w:tc>
        <w:tc>
          <w:tcPr>
            <w:tcW w:w="6189" w:type="dxa"/>
          </w:tcPr>
          <w:p w14:paraId="44F26E4D" w14:textId="27A1E1A1" w:rsidR="00D7402A" w:rsidRPr="00D7402A" w:rsidRDefault="00D7402A" w:rsidP="00D7402A">
            <w:pPr>
              <w:ind w:firstLine="709"/>
              <w:rPr>
                <w:rFonts w:ascii="Times New Roman" w:hAnsi="Times New Roman"/>
                <w:sz w:val="24"/>
                <w:szCs w:val="24"/>
              </w:rPr>
            </w:pPr>
            <w:r w:rsidRPr="00D7402A">
              <w:rPr>
                <w:rFonts w:ascii="Times New Roman" w:hAnsi="Times New Roman"/>
                <w:sz w:val="24"/>
                <w:szCs w:val="24"/>
              </w:rPr>
              <w:t xml:space="preserve">а) количество новых </w:t>
            </w:r>
            <w:r w:rsidR="005456F0">
              <w:rPr>
                <w:rFonts w:ascii="Times New Roman" w:hAnsi="Times New Roman"/>
                <w:sz w:val="24"/>
                <w:szCs w:val="24"/>
              </w:rPr>
              <w:t>работников, трудоустроенных на постоянную работу в СПоК</w:t>
            </w:r>
            <w:r w:rsidRPr="00D7402A">
              <w:rPr>
                <w:rFonts w:ascii="Times New Roman" w:hAnsi="Times New Roman"/>
                <w:sz w:val="24"/>
                <w:szCs w:val="24"/>
              </w:rPr>
              <w:t>;</w:t>
            </w:r>
          </w:p>
          <w:p w14:paraId="237E6368" w14:textId="20CE0FA3" w:rsidR="00D7402A" w:rsidRDefault="00D7402A" w:rsidP="00D7402A">
            <w:pPr>
              <w:ind w:firstLine="709"/>
              <w:rPr>
                <w:rFonts w:ascii="Times New Roman" w:hAnsi="Times New Roman"/>
                <w:sz w:val="24"/>
                <w:szCs w:val="24"/>
              </w:rPr>
            </w:pPr>
            <w:r w:rsidRPr="00D7402A">
              <w:rPr>
                <w:rFonts w:ascii="Times New Roman" w:hAnsi="Times New Roman"/>
                <w:sz w:val="24"/>
                <w:szCs w:val="24"/>
              </w:rPr>
              <w:t>б) объем сельскохозяйственной продукции</w:t>
            </w:r>
            <w:r w:rsidR="006037B7">
              <w:rPr>
                <w:rFonts w:ascii="Times New Roman" w:hAnsi="Times New Roman"/>
                <w:sz w:val="24"/>
                <w:szCs w:val="24"/>
              </w:rPr>
              <w:t>,</w:t>
            </w:r>
            <w:r w:rsidRPr="00D7402A">
              <w:rPr>
                <w:rFonts w:ascii="Times New Roman" w:hAnsi="Times New Roman"/>
                <w:sz w:val="24"/>
                <w:szCs w:val="24"/>
              </w:rPr>
              <w:t xml:space="preserve"> реализованной сельскохозяйственным потребительским кооперативом</w:t>
            </w:r>
            <w:r w:rsidR="005456F0">
              <w:rPr>
                <w:rFonts w:ascii="Times New Roman" w:hAnsi="Times New Roman"/>
                <w:sz w:val="24"/>
                <w:szCs w:val="24"/>
              </w:rPr>
              <w:t>;</w:t>
            </w:r>
          </w:p>
          <w:p w14:paraId="13445F49" w14:textId="10D0217D" w:rsidR="005456F0" w:rsidRDefault="005456F0" w:rsidP="00D7402A">
            <w:pPr>
              <w:ind w:firstLine="709"/>
              <w:rPr>
                <w:rFonts w:ascii="Times New Roman" w:hAnsi="Times New Roman"/>
                <w:sz w:val="24"/>
                <w:szCs w:val="24"/>
              </w:rPr>
            </w:pPr>
            <w:r>
              <w:rPr>
                <w:rFonts w:ascii="Times New Roman" w:hAnsi="Times New Roman"/>
                <w:sz w:val="24"/>
                <w:szCs w:val="24"/>
              </w:rPr>
              <w:t>в) выручка от реализации сельскохозяйственной продукции;</w:t>
            </w:r>
          </w:p>
          <w:p w14:paraId="1BA17EEC" w14:textId="29B1E2DE" w:rsidR="005456F0" w:rsidRPr="00D7402A" w:rsidRDefault="005456F0" w:rsidP="00D7402A">
            <w:pPr>
              <w:ind w:firstLine="709"/>
              <w:rPr>
                <w:rFonts w:ascii="Times New Roman" w:hAnsi="Times New Roman"/>
                <w:sz w:val="24"/>
                <w:szCs w:val="24"/>
              </w:rPr>
            </w:pPr>
            <w:r>
              <w:rPr>
                <w:rFonts w:ascii="Times New Roman" w:hAnsi="Times New Roman"/>
                <w:sz w:val="24"/>
                <w:szCs w:val="24"/>
              </w:rPr>
              <w:t>г) количество членов СПоК.</w:t>
            </w:r>
          </w:p>
          <w:p w14:paraId="49BB7879" w14:textId="3636B8E7" w:rsidR="002D3CFD" w:rsidRPr="0053519E" w:rsidRDefault="00620847" w:rsidP="001B00E1">
            <w:pPr>
              <w:pStyle w:val="ConsPlusTitle"/>
              <w:ind w:firstLine="482"/>
              <w:contextualSpacing/>
              <w:jc w:val="both"/>
              <w:rPr>
                <w:b w:val="0"/>
                <w:bCs w:val="0"/>
                <w:color w:val="FF0000"/>
              </w:rPr>
            </w:pPr>
            <w:r w:rsidRPr="00D7402A">
              <w:rPr>
                <w:rFonts w:ascii="Times New Roman" w:hAnsi="Times New Roman"/>
                <w:b w:val="0"/>
                <w:bCs w:val="0"/>
              </w:rPr>
              <w:t>В случае если получателем не достигнуты значения показателей (за исключением их недостижения в силу возникновения обстоятельств непреодолимой силы (чрезвычайная ситуация), а также иных обстоятельств объективного характера (падеж сельскохозяйственных животных в результате стихийного бедствия или эпизоотии, вынужденный убой сельскохозяйственных животных), подтвержденных соответствующими документами уполномоченных на то лиц и (или) органов (учреждений)), грант подлежит возврату в доход республиканского бюджета в течение 30 календарных дней со дня получения соответствующего требования Министерства</w:t>
            </w:r>
            <w:r w:rsidRPr="00D7402A">
              <w:rPr>
                <w:rFonts w:ascii="Times New Roman" w:hAnsi="Times New Roman"/>
                <w:b w:val="0"/>
                <w:bCs w:val="0"/>
                <w:sz w:val="28"/>
                <w:szCs w:val="28"/>
              </w:rPr>
              <w:t>.</w:t>
            </w:r>
          </w:p>
        </w:tc>
      </w:tr>
      <w:tr w:rsidR="006632FB" w14:paraId="3F7418F0" w14:textId="77777777" w:rsidTr="00FE308C">
        <w:tc>
          <w:tcPr>
            <w:tcW w:w="1525" w:type="dxa"/>
          </w:tcPr>
          <w:p w14:paraId="6503ED2E" w14:textId="77777777" w:rsidR="006632FB" w:rsidRDefault="006632FB" w:rsidP="00FE308C">
            <w:pPr>
              <w:pStyle w:val="ConsPlusTitle"/>
              <w:ind w:left="709"/>
              <w:rPr>
                <w:rFonts w:ascii="Times New Roman" w:hAnsi="Times New Roman" w:cs="Times New Roman"/>
                <w:b w:val="0"/>
              </w:rPr>
            </w:pPr>
          </w:p>
          <w:p w14:paraId="2A5F1F09" w14:textId="1B6973D3" w:rsidR="00FE308C" w:rsidRPr="00FE308C" w:rsidRDefault="00BF5707" w:rsidP="004F4A71">
            <w:pPr>
              <w:jc w:val="center"/>
              <w:rPr>
                <w:lang w:eastAsia="ru-RU"/>
              </w:rPr>
            </w:pPr>
            <w:r>
              <w:rPr>
                <w:lang w:eastAsia="ru-RU"/>
              </w:rPr>
              <w:t>10</w:t>
            </w:r>
          </w:p>
        </w:tc>
        <w:tc>
          <w:tcPr>
            <w:tcW w:w="2209" w:type="dxa"/>
          </w:tcPr>
          <w:p w14:paraId="1E3674B0" w14:textId="57FC827F" w:rsidR="006632FB" w:rsidRDefault="006632FB" w:rsidP="00962E96">
            <w:pPr>
              <w:pStyle w:val="ConsPlusTitle"/>
              <w:rPr>
                <w:rFonts w:ascii="Times New Roman" w:hAnsi="Times New Roman" w:cs="Times New Roman"/>
                <w:b w:val="0"/>
              </w:rPr>
            </w:pPr>
            <w:r>
              <w:rPr>
                <w:rFonts w:ascii="Times New Roman" w:hAnsi="Times New Roman" w:cs="Times New Roman"/>
                <w:b w:val="0"/>
              </w:rPr>
              <w:t>Порядок и сроки</w:t>
            </w:r>
            <w:r w:rsidR="00DE4560">
              <w:rPr>
                <w:rFonts w:ascii="Times New Roman" w:hAnsi="Times New Roman" w:cs="Times New Roman"/>
                <w:b w:val="0"/>
              </w:rPr>
              <w:t xml:space="preserve"> проведения Конкурса:</w:t>
            </w:r>
          </w:p>
        </w:tc>
        <w:tc>
          <w:tcPr>
            <w:tcW w:w="6189" w:type="dxa"/>
          </w:tcPr>
          <w:p w14:paraId="3760A2AF" w14:textId="77777777" w:rsidR="006632FB" w:rsidRPr="00524B86" w:rsidRDefault="006632FB" w:rsidP="00955E45">
            <w:pPr>
              <w:pStyle w:val="ConsPlusTitle"/>
              <w:numPr>
                <w:ilvl w:val="0"/>
                <w:numId w:val="5"/>
              </w:numPr>
              <w:rPr>
                <w:rFonts w:ascii="Times New Roman" w:hAnsi="Times New Roman"/>
                <w:b w:val="0"/>
                <w:bCs w:val="0"/>
              </w:rPr>
            </w:pPr>
            <w:r w:rsidRPr="00524B86">
              <w:rPr>
                <w:rFonts w:ascii="Times New Roman" w:eastAsia="Times New Roman" w:hAnsi="Times New Roman"/>
                <w:b w:val="0"/>
                <w:bCs w:val="0"/>
              </w:rPr>
              <w:t>Приказ о проведении Конкурса</w:t>
            </w:r>
          </w:p>
          <w:p w14:paraId="21C298DC" w14:textId="29742878" w:rsidR="006632FB" w:rsidRPr="00524B86" w:rsidRDefault="006632FB" w:rsidP="00955E45">
            <w:pPr>
              <w:pStyle w:val="ConsPlusTitle"/>
              <w:numPr>
                <w:ilvl w:val="0"/>
                <w:numId w:val="5"/>
              </w:numPr>
              <w:rPr>
                <w:rFonts w:ascii="Times New Roman" w:hAnsi="Times New Roman"/>
                <w:b w:val="0"/>
                <w:bCs w:val="0"/>
              </w:rPr>
            </w:pPr>
            <w:r w:rsidRPr="00524B86">
              <w:rPr>
                <w:rFonts w:ascii="Times New Roman" w:eastAsia="Times New Roman" w:hAnsi="Times New Roman"/>
                <w:b w:val="0"/>
                <w:bCs w:val="0"/>
              </w:rPr>
              <w:t>Размещение объявления о проведении Конкурса на едином портале и официальном сайте в течение 5 календарных дней со дня подписания приказа</w:t>
            </w:r>
          </w:p>
          <w:p w14:paraId="3130F857" w14:textId="788A99FD" w:rsidR="006632FB" w:rsidRPr="00524B86" w:rsidRDefault="00886BD3" w:rsidP="005456F0">
            <w:pPr>
              <w:pStyle w:val="ConsPlusTitle"/>
              <w:numPr>
                <w:ilvl w:val="0"/>
                <w:numId w:val="5"/>
              </w:numPr>
              <w:rPr>
                <w:rFonts w:ascii="Times New Roman" w:hAnsi="Times New Roman"/>
                <w:b w:val="0"/>
                <w:bCs w:val="0"/>
              </w:rPr>
            </w:pPr>
            <w:r w:rsidRPr="00524B86">
              <w:rPr>
                <w:rFonts w:ascii="Times New Roman" w:hAnsi="Times New Roman"/>
                <w:b w:val="0"/>
                <w:bCs w:val="0"/>
              </w:rPr>
              <w:t>Прием заявок (не менее 30 календарных дней, следующих за днем размещения</w:t>
            </w:r>
            <w:r w:rsidR="005456F0">
              <w:rPr>
                <w:rFonts w:ascii="Times New Roman" w:hAnsi="Times New Roman"/>
                <w:b w:val="0"/>
                <w:bCs w:val="0"/>
              </w:rPr>
              <w:t xml:space="preserve"> объявления)</w:t>
            </w:r>
          </w:p>
          <w:p w14:paraId="189443AB" w14:textId="603B3BDB" w:rsidR="00DE4560" w:rsidRPr="00524B86" w:rsidRDefault="008A3343" w:rsidP="00955E45">
            <w:pPr>
              <w:pStyle w:val="ConsPlusTitle"/>
              <w:numPr>
                <w:ilvl w:val="0"/>
                <w:numId w:val="5"/>
              </w:numPr>
              <w:rPr>
                <w:rFonts w:ascii="Times New Roman" w:hAnsi="Times New Roman"/>
                <w:b w:val="0"/>
                <w:bCs w:val="0"/>
              </w:rPr>
            </w:pPr>
            <w:r w:rsidRPr="00524B86">
              <w:rPr>
                <w:rFonts w:ascii="Times New Roman" w:hAnsi="Times New Roman"/>
                <w:b w:val="0"/>
                <w:bCs w:val="0"/>
              </w:rPr>
              <w:t>Направление реестра заявителей и пакетов в Комиссию не позднее 5 календарных дней с даты окончания приема документов;</w:t>
            </w:r>
          </w:p>
          <w:p w14:paraId="457E3F27" w14:textId="03267B97" w:rsidR="008A3343" w:rsidRPr="00524B86" w:rsidRDefault="00A84C8C" w:rsidP="00955E45">
            <w:pPr>
              <w:pStyle w:val="ConsPlusTitle"/>
              <w:numPr>
                <w:ilvl w:val="0"/>
                <w:numId w:val="5"/>
              </w:numPr>
              <w:rPr>
                <w:rFonts w:ascii="Times New Roman" w:hAnsi="Times New Roman"/>
                <w:b w:val="0"/>
                <w:bCs w:val="0"/>
              </w:rPr>
            </w:pPr>
            <w:bookmarkStart w:id="18" w:name="_Hlk70676203"/>
            <w:r w:rsidRPr="00524B86">
              <w:rPr>
                <w:rFonts w:ascii="Times New Roman" w:hAnsi="Times New Roman"/>
                <w:b w:val="0"/>
                <w:bCs w:val="0"/>
              </w:rPr>
              <w:t xml:space="preserve">Рассмотрение </w:t>
            </w:r>
            <w:r w:rsidR="008A3343" w:rsidRPr="00524B86">
              <w:rPr>
                <w:rFonts w:ascii="Times New Roman" w:hAnsi="Times New Roman"/>
                <w:b w:val="0"/>
                <w:bCs w:val="0"/>
              </w:rPr>
              <w:t>Конкурсн</w:t>
            </w:r>
            <w:r w:rsidRPr="00524B86">
              <w:rPr>
                <w:rFonts w:ascii="Times New Roman" w:hAnsi="Times New Roman"/>
                <w:b w:val="0"/>
                <w:bCs w:val="0"/>
              </w:rPr>
              <w:t>ой</w:t>
            </w:r>
            <w:r w:rsidR="008A3343" w:rsidRPr="00524B86">
              <w:rPr>
                <w:rFonts w:ascii="Times New Roman" w:hAnsi="Times New Roman"/>
                <w:b w:val="0"/>
                <w:bCs w:val="0"/>
              </w:rPr>
              <w:t xml:space="preserve"> Комисси</w:t>
            </w:r>
            <w:r w:rsidRPr="00524B86">
              <w:rPr>
                <w:rFonts w:ascii="Times New Roman" w:hAnsi="Times New Roman"/>
                <w:b w:val="0"/>
                <w:bCs w:val="0"/>
              </w:rPr>
              <w:t>ей</w:t>
            </w:r>
            <w:r w:rsidR="008A3343" w:rsidRPr="00524B86">
              <w:rPr>
                <w:rFonts w:ascii="Times New Roman" w:hAnsi="Times New Roman"/>
                <w:b w:val="0"/>
                <w:bCs w:val="0"/>
              </w:rPr>
              <w:t xml:space="preserve"> заяв</w:t>
            </w:r>
            <w:r w:rsidRPr="00524B86">
              <w:rPr>
                <w:rFonts w:ascii="Times New Roman" w:hAnsi="Times New Roman"/>
                <w:b w:val="0"/>
                <w:bCs w:val="0"/>
              </w:rPr>
              <w:t>ок</w:t>
            </w:r>
            <w:r w:rsidR="008A3343" w:rsidRPr="00524B86">
              <w:rPr>
                <w:rFonts w:ascii="Times New Roman" w:hAnsi="Times New Roman"/>
                <w:b w:val="0"/>
                <w:bCs w:val="0"/>
              </w:rPr>
              <w:t xml:space="preserve"> в течение 20 календарных дней с даты получения реестра в 2 этапа;</w:t>
            </w:r>
          </w:p>
          <w:p w14:paraId="4A1BD427" w14:textId="7AE8FDA8" w:rsidR="008A3343" w:rsidRPr="00524B86" w:rsidRDefault="008A3343" w:rsidP="00955E45">
            <w:pPr>
              <w:pStyle w:val="ConsPlusTitle"/>
              <w:numPr>
                <w:ilvl w:val="0"/>
                <w:numId w:val="5"/>
              </w:numPr>
              <w:rPr>
                <w:rFonts w:ascii="Times New Roman" w:hAnsi="Times New Roman"/>
                <w:b w:val="0"/>
                <w:bCs w:val="0"/>
              </w:rPr>
            </w:pPr>
            <w:r w:rsidRPr="00524B86">
              <w:rPr>
                <w:rFonts w:ascii="Times New Roman" w:hAnsi="Times New Roman"/>
                <w:b w:val="0"/>
                <w:bCs w:val="0"/>
              </w:rPr>
              <w:t>1 этап: рассмотрение представленных документов на соответствие участника отбора требованиям, соответствия полноты представленных документов перечню;</w:t>
            </w:r>
          </w:p>
          <w:p w14:paraId="167459C9" w14:textId="739991EE" w:rsidR="00D77564" w:rsidRPr="00524B86" w:rsidRDefault="00D77564" w:rsidP="00955E45">
            <w:pPr>
              <w:pStyle w:val="ConsPlusTitle"/>
              <w:numPr>
                <w:ilvl w:val="0"/>
                <w:numId w:val="5"/>
              </w:numPr>
              <w:ind w:left="764" w:hanging="283"/>
              <w:rPr>
                <w:rFonts w:ascii="Times New Roman" w:hAnsi="Times New Roman"/>
                <w:b w:val="0"/>
                <w:bCs w:val="0"/>
              </w:rPr>
            </w:pPr>
            <w:r w:rsidRPr="00524B86">
              <w:rPr>
                <w:rFonts w:ascii="Times New Roman" w:hAnsi="Times New Roman"/>
                <w:b w:val="0"/>
                <w:bCs w:val="0"/>
              </w:rPr>
              <w:t xml:space="preserve">Оформление протокола 1 этапа, направление выписок из протокола непрошедшим </w:t>
            </w:r>
            <w:r w:rsidR="00000A3F" w:rsidRPr="00524B86">
              <w:rPr>
                <w:rFonts w:ascii="Times New Roman" w:hAnsi="Times New Roman"/>
                <w:b w:val="0"/>
                <w:bCs w:val="0"/>
              </w:rPr>
              <w:t xml:space="preserve">во 2 этап, </w:t>
            </w:r>
            <w:r w:rsidRPr="00524B86">
              <w:rPr>
                <w:rFonts w:ascii="Times New Roman" w:hAnsi="Times New Roman"/>
                <w:b w:val="0"/>
                <w:bCs w:val="0"/>
              </w:rPr>
              <w:t>способом, указанном в заявлении;</w:t>
            </w:r>
          </w:p>
          <w:p w14:paraId="6BFEBEB1" w14:textId="5779D2F2" w:rsidR="008A3343" w:rsidRPr="00524B86" w:rsidRDefault="00D77564" w:rsidP="00955E45">
            <w:pPr>
              <w:pStyle w:val="a4"/>
              <w:widowControl w:val="0"/>
              <w:numPr>
                <w:ilvl w:val="0"/>
                <w:numId w:val="5"/>
              </w:numPr>
              <w:ind w:left="764" w:hanging="283"/>
              <w:jc w:val="both"/>
              <w:rPr>
                <w:rFonts w:ascii="Times New Roman" w:hAnsi="Times New Roman"/>
                <w:sz w:val="24"/>
                <w:szCs w:val="24"/>
              </w:rPr>
            </w:pPr>
            <w:r w:rsidRPr="00524B86">
              <w:rPr>
                <w:rFonts w:ascii="Times New Roman" w:hAnsi="Times New Roman"/>
                <w:sz w:val="24"/>
                <w:szCs w:val="24"/>
              </w:rPr>
              <w:t>2 этап- очное собеседование</w:t>
            </w:r>
            <w:r w:rsidR="00000A3F" w:rsidRPr="00524B86">
              <w:rPr>
                <w:rFonts w:ascii="Times New Roman" w:hAnsi="Times New Roman"/>
                <w:sz w:val="24"/>
                <w:szCs w:val="24"/>
              </w:rPr>
              <w:t>.</w:t>
            </w:r>
            <w:r w:rsidR="008A3343" w:rsidRPr="00524B86">
              <w:rPr>
                <w:rFonts w:ascii="Times New Roman" w:hAnsi="Times New Roman"/>
                <w:sz w:val="24"/>
                <w:szCs w:val="24"/>
              </w:rPr>
              <w:t xml:space="preserve"> </w:t>
            </w:r>
          </w:p>
          <w:p w14:paraId="6235CFA1" w14:textId="07E3A42E" w:rsidR="008A3343" w:rsidRPr="00524B86" w:rsidRDefault="00D77564" w:rsidP="00955E45">
            <w:pPr>
              <w:pStyle w:val="ConsPlusTitle"/>
              <w:numPr>
                <w:ilvl w:val="0"/>
                <w:numId w:val="5"/>
              </w:numPr>
              <w:ind w:left="764" w:hanging="283"/>
              <w:rPr>
                <w:rFonts w:ascii="Times New Roman" w:hAnsi="Times New Roman" w:cs="Times New Roman"/>
                <w:b w:val="0"/>
                <w:bCs w:val="0"/>
              </w:rPr>
            </w:pPr>
            <w:r w:rsidRPr="00524B86">
              <w:rPr>
                <w:rFonts w:ascii="Times New Roman" w:hAnsi="Times New Roman" w:cs="Times New Roman"/>
                <w:b w:val="0"/>
                <w:bCs w:val="0"/>
              </w:rPr>
              <w:t xml:space="preserve">Информация о результатах рассмотрения заявок размещается на едином портале, а также на официальном сайте Министерства в течение </w:t>
            </w:r>
            <w:r w:rsidR="00357675">
              <w:rPr>
                <w:rFonts w:ascii="Times New Roman" w:hAnsi="Times New Roman" w:cs="Times New Roman"/>
                <w:b w:val="0"/>
                <w:bCs w:val="0"/>
              </w:rPr>
              <w:t>5</w:t>
            </w:r>
            <w:r w:rsidRPr="00524B86">
              <w:rPr>
                <w:rFonts w:ascii="Times New Roman" w:hAnsi="Times New Roman" w:cs="Times New Roman"/>
                <w:b w:val="0"/>
                <w:bCs w:val="0"/>
              </w:rPr>
              <w:t xml:space="preserve"> календарных дней после проведения конкурса в виде протокола (протоколов) заседания Конкурсной комиссии;</w:t>
            </w:r>
          </w:p>
          <w:bookmarkEnd w:id="18"/>
          <w:p w14:paraId="7C1117ED" w14:textId="39A7CF52" w:rsidR="00D159C7" w:rsidRPr="00524B86" w:rsidRDefault="00D159C7" w:rsidP="00955E45">
            <w:pPr>
              <w:pStyle w:val="ConsPlusTitle"/>
              <w:numPr>
                <w:ilvl w:val="0"/>
                <w:numId w:val="5"/>
              </w:numPr>
              <w:rPr>
                <w:rFonts w:ascii="Times New Roman" w:hAnsi="Times New Roman" w:cs="Times New Roman"/>
                <w:b w:val="0"/>
                <w:bCs w:val="0"/>
              </w:rPr>
            </w:pPr>
            <w:r w:rsidRPr="00524B86">
              <w:rPr>
                <w:rFonts w:ascii="Times New Roman" w:hAnsi="Times New Roman" w:cs="Times New Roman"/>
                <w:b w:val="0"/>
                <w:bCs w:val="0"/>
              </w:rPr>
              <w:t xml:space="preserve">Заключение соглашения с получателем гранта осуществляется в срок не более 30 календарных </w:t>
            </w:r>
            <w:r w:rsidRPr="00524B86">
              <w:rPr>
                <w:rFonts w:ascii="Times New Roman" w:hAnsi="Times New Roman" w:cs="Times New Roman"/>
                <w:b w:val="0"/>
                <w:bCs w:val="0"/>
              </w:rPr>
              <w:lastRenderedPageBreak/>
              <w:t>дней со дня опубликования результатов (протокола)</w:t>
            </w:r>
          </w:p>
          <w:p w14:paraId="69A14924" w14:textId="04624DF9" w:rsidR="00D159C7" w:rsidRPr="00524B86" w:rsidRDefault="00962E96" w:rsidP="00955E45">
            <w:pPr>
              <w:pStyle w:val="ConsPlusTitle"/>
              <w:numPr>
                <w:ilvl w:val="0"/>
                <w:numId w:val="5"/>
              </w:numPr>
              <w:rPr>
                <w:rFonts w:ascii="Times New Roman" w:hAnsi="Times New Roman" w:cs="Times New Roman"/>
                <w:b w:val="0"/>
                <w:bCs w:val="0"/>
              </w:rPr>
            </w:pPr>
            <w:r w:rsidRPr="00524B86">
              <w:rPr>
                <w:rFonts w:ascii="Times New Roman" w:hAnsi="Times New Roman"/>
                <w:b w:val="0"/>
                <w:bCs w:val="0"/>
              </w:rPr>
              <w:t xml:space="preserve">Получатель гранта в срок не позднее 15 календарных дней после подписания Соглашения извещает Министерство о реквизитах лицевого счета, открытого в УФК. </w:t>
            </w:r>
          </w:p>
          <w:p w14:paraId="44CF836F" w14:textId="77777777" w:rsidR="001B00E1" w:rsidRPr="00524B86" w:rsidRDefault="00962E96" w:rsidP="00955E45">
            <w:pPr>
              <w:pStyle w:val="ConsPlusTitle"/>
              <w:numPr>
                <w:ilvl w:val="0"/>
                <w:numId w:val="5"/>
              </w:numPr>
              <w:rPr>
                <w:rFonts w:ascii="Times New Roman" w:hAnsi="Times New Roman" w:cs="Times New Roman"/>
                <w:b w:val="0"/>
                <w:bCs w:val="0"/>
              </w:rPr>
            </w:pPr>
            <w:r w:rsidRPr="00524B86">
              <w:rPr>
                <w:rFonts w:ascii="Times New Roman" w:hAnsi="Times New Roman"/>
                <w:b w:val="0"/>
                <w:bCs w:val="0"/>
              </w:rPr>
              <w:t xml:space="preserve">Сумма гранта в срок не позднее 15 календарных </w:t>
            </w:r>
          </w:p>
          <w:p w14:paraId="2A106D7D" w14:textId="77777777" w:rsidR="005456F0" w:rsidRDefault="00962E96" w:rsidP="005456F0">
            <w:pPr>
              <w:pStyle w:val="ConsPlusTitle"/>
              <w:ind w:left="786"/>
              <w:rPr>
                <w:rFonts w:ascii="Times New Roman" w:hAnsi="Times New Roman"/>
                <w:b w:val="0"/>
                <w:bCs w:val="0"/>
              </w:rPr>
            </w:pPr>
            <w:r w:rsidRPr="00524B86">
              <w:rPr>
                <w:rFonts w:ascii="Times New Roman" w:hAnsi="Times New Roman"/>
                <w:b w:val="0"/>
                <w:bCs w:val="0"/>
              </w:rPr>
              <w:t xml:space="preserve">дней (со дня извещения получателем </w:t>
            </w:r>
          </w:p>
          <w:p w14:paraId="1CF2C29E" w14:textId="77777777" w:rsidR="005456F0" w:rsidRDefault="005456F0" w:rsidP="005456F0">
            <w:pPr>
              <w:pStyle w:val="ConsPlusTitle"/>
              <w:ind w:left="786"/>
              <w:rPr>
                <w:rFonts w:ascii="Times New Roman" w:hAnsi="Times New Roman"/>
                <w:b w:val="0"/>
                <w:bCs w:val="0"/>
              </w:rPr>
            </w:pPr>
          </w:p>
          <w:p w14:paraId="2A27444D" w14:textId="53451991" w:rsidR="00DE4560" w:rsidRPr="00524B86" w:rsidRDefault="00962E96" w:rsidP="005456F0">
            <w:pPr>
              <w:pStyle w:val="ConsPlusTitle"/>
              <w:ind w:left="786"/>
              <w:rPr>
                <w:rFonts w:ascii="Times New Roman" w:hAnsi="Times New Roman"/>
                <w:b w:val="0"/>
                <w:bCs w:val="0"/>
              </w:rPr>
            </w:pPr>
            <w:r w:rsidRPr="00524B86">
              <w:rPr>
                <w:rFonts w:ascii="Times New Roman" w:hAnsi="Times New Roman"/>
                <w:b w:val="0"/>
                <w:bCs w:val="0"/>
              </w:rPr>
              <w:t>Министерства о реквизитах счетов) перечисляется на открытые получателем счета.</w:t>
            </w:r>
          </w:p>
        </w:tc>
      </w:tr>
      <w:tr w:rsidR="006378CD" w14:paraId="460B07C7" w14:textId="77777777" w:rsidTr="00FE308C">
        <w:tc>
          <w:tcPr>
            <w:tcW w:w="1525" w:type="dxa"/>
          </w:tcPr>
          <w:p w14:paraId="23020288" w14:textId="3CEFA2CE" w:rsidR="006378CD" w:rsidRPr="00310EDE" w:rsidRDefault="004F4A71" w:rsidP="004F4A71">
            <w:pPr>
              <w:pStyle w:val="ConsPlusTitle"/>
              <w:rPr>
                <w:rFonts w:ascii="Times New Roman" w:hAnsi="Times New Roman" w:cs="Times New Roman"/>
                <w:b w:val="0"/>
              </w:rPr>
            </w:pPr>
            <w:r>
              <w:rPr>
                <w:rFonts w:ascii="Times New Roman" w:hAnsi="Times New Roman" w:cs="Times New Roman"/>
                <w:b w:val="0"/>
              </w:rPr>
              <w:lastRenderedPageBreak/>
              <w:t xml:space="preserve">         </w:t>
            </w:r>
            <w:r w:rsidR="00FE308C">
              <w:rPr>
                <w:rFonts w:ascii="Times New Roman" w:hAnsi="Times New Roman" w:cs="Times New Roman"/>
                <w:b w:val="0"/>
              </w:rPr>
              <w:t>1</w:t>
            </w:r>
            <w:r w:rsidR="00BF5707">
              <w:rPr>
                <w:rFonts w:ascii="Times New Roman" w:hAnsi="Times New Roman" w:cs="Times New Roman"/>
                <w:b w:val="0"/>
              </w:rPr>
              <w:t>1</w:t>
            </w:r>
          </w:p>
        </w:tc>
        <w:tc>
          <w:tcPr>
            <w:tcW w:w="2209" w:type="dxa"/>
          </w:tcPr>
          <w:p w14:paraId="1F27E24A" w14:textId="01DFEBDA" w:rsidR="006378CD" w:rsidRPr="00A31BB7" w:rsidRDefault="008919EC" w:rsidP="00021784">
            <w:pPr>
              <w:pStyle w:val="ConsPlusTitle"/>
              <w:rPr>
                <w:rFonts w:ascii="Times New Roman" w:hAnsi="Times New Roman" w:cs="Times New Roman"/>
                <w:b w:val="0"/>
              </w:rPr>
            </w:pPr>
            <w:r>
              <w:rPr>
                <w:rFonts w:ascii="Times New Roman" w:hAnsi="Times New Roman" w:cs="Times New Roman"/>
                <w:b w:val="0"/>
              </w:rPr>
              <w:t xml:space="preserve">Расходование гранта </w:t>
            </w:r>
          </w:p>
        </w:tc>
        <w:tc>
          <w:tcPr>
            <w:tcW w:w="6189" w:type="dxa"/>
          </w:tcPr>
          <w:p w14:paraId="7FEB72BA" w14:textId="77777777" w:rsidR="008919EC" w:rsidRPr="00AA7A2A" w:rsidRDefault="008919EC" w:rsidP="008919EC">
            <w:pPr>
              <w:ind w:firstLine="709"/>
              <w:jc w:val="both"/>
              <w:rPr>
                <w:rFonts w:ascii="Times New Roman" w:hAnsi="Times New Roman"/>
                <w:sz w:val="24"/>
                <w:szCs w:val="24"/>
              </w:rPr>
            </w:pPr>
            <w:r w:rsidRPr="00AA7A2A">
              <w:rPr>
                <w:rFonts w:ascii="Times New Roman" w:hAnsi="Times New Roman"/>
                <w:sz w:val="24"/>
                <w:szCs w:val="24"/>
              </w:rPr>
              <w:t xml:space="preserve">Получатель гранта вправе проводить операции по расходованию средств гранта </w:t>
            </w:r>
            <w:r w:rsidRPr="00AA7A2A">
              <w:rPr>
                <w:rFonts w:ascii="Times New Roman" w:hAnsi="Times New Roman"/>
                <w:b/>
                <w:bCs/>
                <w:sz w:val="24"/>
                <w:szCs w:val="24"/>
              </w:rPr>
              <w:t xml:space="preserve">исключительно с согласия Министерства </w:t>
            </w:r>
            <w:r w:rsidRPr="00AA7A2A">
              <w:rPr>
                <w:rFonts w:ascii="Times New Roman" w:hAnsi="Times New Roman"/>
                <w:sz w:val="24"/>
                <w:szCs w:val="24"/>
              </w:rPr>
              <w:t>с приложением следующих документов:</w:t>
            </w:r>
          </w:p>
          <w:p w14:paraId="0E6B8F58" w14:textId="7550A932" w:rsidR="00326CFC" w:rsidRPr="00AA7A2A" w:rsidRDefault="00D0505A" w:rsidP="00326CFC">
            <w:pPr>
              <w:pStyle w:val="a4"/>
              <w:numPr>
                <w:ilvl w:val="0"/>
                <w:numId w:val="17"/>
              </w:numPr>
              <w:ind w:left="131" w:firstLine="283"/>
              <w:jc w:val="both"/>
              <w:rPr>
                <w:rFonts w:ascii="Times New Roman" w:hAnsi="Times New Roman"/>
                <w:sz w:val="24"/>
                <w:szCs w:val="24"/>
              </w:rPr>
            </w:pPr>
            <w:bookmarkStart w:id="19" w:name="sub_23187"/>
            <w:r w:rsidRPr="00AA7A2A">
              <w:rPr>
                <w:rFonts w:ascii="Times New Roman" w:hAnsi="Times New Roman"/>
                <w:sz w:val="24"/>
                <w:szCs w:val="24"/>
              </w:rPr>
              <w:t>К</w:t>
            </w:r>
            <w:r w:rsidR="00326CFC" w:rsidRPr="00AA7A2A">
              <w:rPr>
                <w:rFonts w:ascii="Times New Roman" w:hAnsi="Times New Roman"/>
                <w:sz w:val="24"/>
                <w:szCs w:val="24"/>
              </w:rPr>
              <w:t>опии договора (договоров) купли-продажи и (или) договора (договоров) об оказании услуг (выполнении работ), заключенных в целях выполнения плана расходов</w:t>
            </w:r>
            <w:r w:rsidR="005456F0">
              <w:rPr>
                <w:rFonts w:ascii="Times New Roman" w:hAnsi="Times New Roman"/>
                <w:sz w:val="24"/>
                <w:szCs w:val="24"/>
              </w:rPr>
              <w:t>. Договоры заключаются с поставщиками и подрядчиками, имеющими соответствующие направлениям затрат ОКВЭД.</w:t>
            </w:r>
            <w:r w:rsidR="00326CFC" w:rsidRPr="00AA7A2A">
              <w:rPr>
                <w:rFonts w:ascii="Times New Roman" w:hAnsi="Times New Roman"/>
                <w:sz w:val="24"/>
                <w:szCs w:val="24"/>
              </w:rPr>
              <w:t>;</w:t>
            </w:r>
          </w:p>
          <w:p w14:paraId="4F66E91A" w14:textId="60DD11D6" w:rsidR="00326CFC" w:rsidRPr="00AA7A2A" w:rsidRDefault="00D0505A" w:rsidP="00326CFC">
            <w:pPr>
              <w:pStyle w:val="a4"/>
              <w:numPr>
                <w:ilvl w:val="0"/>
                <w:numId w:val="17"/>
              </w:numPr>
              <w:ind w:left="131" w:firstLine="283"/>
              <w:jc w:val="both"/>
              <w:rPr>
                <w:rFonts w:ascii="Times New Roman" w:hAnsi="Times New Roman"/>
                <w:sz w:val="24"/>
                <w:szCs w:val="24"/>
              </w:rPr>
            </w:pPr>
            <w:r w:rsidRPr="00AA7A2A">
              <w:rPr>
                <w:rFonts w:ascii="Times New Roman" w:hAnsi="Times New Roman"/>
                <w:sz w:val="24"/>
                <w:szCs w:val="24"/>
              </w:rPr>
              <w:t>К</w:t>
            </w:r>
            <w:r w:rsidR="00326CFC" w:rsidRPr="00AA7A2A">
              <w:rPr>
                <w:rFonts w:ascii="Times New Roman" w:hAnsi="Times New Roman"/>
                <w:sz w:val="24"/>
                <w:szCs w:val="24"/>
              </w:rPr>
              <w:t>опии счетов на оплату приобретаемого имущества, выполненных работ, оказанных услуг;</w:t>
            </w:r>
          </w:p>
          <w:p w14:paraId="3A0964E2" w14:textId="3277E923" w:rsidR="00326CFC" w:rsidRPr="00AA7A2A" w:rsidRDefault="00D0505A" w:rsidP="00326CFC">
            <w:pPr>
              <w:pStyle w:val="a4"/>
              <w:numPr>
                <w:ilvl w:val="0"/>
                <w:numId w:val="17"/>
              </w:numPr>
              <w:ind w:left="131" w:firstLine="283"/>
              <w:jc w:val="both"/>
              <w:rPr>
                <w:rFonts w:ascii="Times New Roman" w:hAnsi="Times New Roman"/>
                <w:sz w:val="24"/>
                <w:szCs w:val="24"/>
              </w:rPr>
            </w:pPr>
            <w:r w:rsidRPr="00AA7A2A">
              <w:rPr>
                <w:rFonts w:ascii="Times New Roman" w:hAnsi="Times New Roman"/>
                <w:sz w:val="24"/>
                <w:szCs w:val="24"/>
              </w:rPr>
              <w:t>К</w:t>
            </w:r>
            <w:r w:rsidR="00326CFC" w:rsidRPr="00AA7A2A">
              <w:rPr>
                <w:rFonts w:ascii="Times New Roman" w:hAnsi="Times New Roman"/>
                <w:sz w:val="24"/>
                <w:szCs w:val="24"/>
              </w:rPr>
              <w:t>опии платежных документов</w:t>
            </w:r>
            <w:r w:rsidR="005456F0">
              <w:rPr>
                <w:rFonts w:ascii="Times New Roman" w:hAnsi="Times New Roman"/>
                <w:sz w:val="24"/>
                <w:szCs w:val="24"/>
              </w:rPr>
              <w:t>,</w:t>
            </w:r>
            <w:r w:rsidR="00326CFC" w:rsidRPr="00AA7A2A">
              <w:rPr>
                <w:rFonts w:ascii="Times New Roman" w:hAnsi="Times New Roman"/>
                <w:sz w:val="24"/>
                <w:szCs w:val="24"/>
              </w:rPr>
              <w:t xml:space="preserve"> подтверждающих оплату соответствующего вида расходов за счет собственных и (или) заемных средств получателя гранта, согласно плану расходов;</w:t>
            </w:r>
          </w:p>
          <w:p w14:paraId="15701529" w14:textId="3B9B4EF5" w:rsidR="00326CFC" w:rsidRPr="00AA7A2A" w:rsidRDefault="00D0505A" w:rsidP="00D0505A">
            <w:pPr>
              <w:pStyle w:val="ConsPlusNormal"/>
              <w:numPr>
                <w:ilvl w:val="0"/>
                <w:numId w:val="17"/>
              </w:numPr>
              <w:ind w:left="131" w:firstLine="283"/>
              <w:jc w:val="both"/>
            </w:pPr>
            <w:r w:rsidRPr="00AA7A2A">
              <w:t>С</w:t>
            </w:r>
            <w:r w:rsidR="00326CFC" w:rsidRPr="00AA7A2A">
              <w:t xml:space="preserve">чет-фактуру, товарную накладную, </w:t>
            </w:r>
            <w:r w:rsidR="00AA7A2A">
              <w:t xml:space="preserve">акт приема- передачи, </w:t>
            </w:r>
            <w:r w:rsidR="00326CFC" w:rsidRPr="00AA7A2A">
              <w:t>платежное поручение по последнему расходу средств гранта.</w:t>
            </w:r>
          </w:p>
          <w:p w14:paraId="7BE98D1A" w14:textId="2BAA128A" w:rsidR="005456F0" w:rsidRDefault="005456F0" w:rsidP="00326CFC">
            <w:pPr>
              <w:ind w:firstLine="709"/>
              <w:jc w:val="both"/>
              <w:rPr>
                <w:rFonts w:ascii="Times New Roman" w:hAnsi="Times New Roman"/>
                <w:sz w:val="24"/>
                <w:szCs w:val="24"/>
              </w:rPr>
            </w:pPr>
            <w:r>
              <w:rPr>
                <w:rFonts w:ascii="Times New Roman" w:hAnsi="Times New Roman"/>
                <w:sz w:val="24"/>
                <w:szCs w:val="24"/>
              </w:rPr>
              <w:t>П</w:t>
            </w:r>
            <w:r w:rsidRPr="005456F0">
              <w:rPr>
                <w:rFonts w:ascii="Times New Roman" w:hAnsi="Times New Roman"/>
                <w:sz w:val="24"/>
                <w:szCs w:val="24"/>
              </w:rPr>
              <w:t>ри строительстве (реконструкции), модернизации, капитальном ремонте производственных объектов – копия положительного заключения проверки достоверности определения сметной стоимости в порядке, установленном законодательством о градостроительной деятельности, разрешение на строительство (реконструкцию) в случае строительства (реконструкции) объектов, относящихся к объектам капитального строительства</w:t>
            </w:r>
            <w:r>
              <w:rPr>
                <w:rFonts w:ascii="Times New Roman" w:hAnsi="Times New Roman"/>
                <w:sz w:val="24"/>
                <w:szCs w:val="24"/>
              </w:rPr>
              <w:t>.</w:t>
            </w:r>
          </w:p>
          <w:p w14:paraId="612EB346" w14:textId="63061892" w:rsidR="00326CFC" w:rsidRPr="00AA7A2A" w:rsidRDefault="00326CFC" w:rsidP="00326CFC">
            <w:pPr>
              <w:ind w:firstLine="709"/>
              <w:jc w:val="both"/>
              <w:rPr>
                <w:rFonts w:ascii="Times New Roman" w:hAnsi="Times New Roman"/>
                <w:sz w:val="24"/>
                <w:szCs w:val="24"/>
              </w:rPr>
            </w:pPr>
            <w:r w:rsidRPr="00AA7A2A">
              <w:rPr>
                <w:rFonts w:ascii="Times New Roman" w:hAnsi="Times New Roman"/>
                <w:sz w:val="24"/>
                <w:szCs w:val="24"/>
              </w:rPr>
              <w:t xml:space="preserve">Получатели </w:t>
            </w:r>
            <w:r w:rsidR="00AA7A2A" w:rsidRPr="00AA7A2A">
              <w:rPr>
                <w:rFonts w:ascii="Times New Roman" w:hAnsi="Times New Roman"/>
                <w:sz w:val="24"/>
                <w:szCs w:val="24"/>
              </w:rPr>
              <w:t>гранта</w:t>
            </w:r>
            <w:r w:rsidRPr="00AA7A2A">
              <w:rPr>
                <w:rFonts w:ascii="Times New Roman" w:hAnsi="Times New Roman"/>
                <w:sz w:val="24"/>
                <w:szCs w:val="24"/>
              </w:rPr>
              <w:t>, использующие право на освобождение от исполнения обязанностей налогоплательщика, связанных с исчислением и уплатой налога на добавленную стоимость, представляют:</w:t>
            </w:r>
          </w:p>
          <w:p w14:paraId="7E0FFA87" w14:textId="6B21898E" w:rsidR="006378CD" w:rsidRPr="0053519E" w:rsidRDefault="00326CFC" w:rsidP="00D0505A">
            <w:pPr>
              <w:ind w:firstLine="709"/>
              <w:jc w:val="both"/>
              <w:rPr>
                <w:color w:val="FF0000"/>
              </w:rPr>
            </w:pPr>
            <w:r w:rsidRPr="00AA7A2A">
              <w:rPr>
                <w:rFonts w:ascii="Times New Roman" w:hAnsi="Times New Roman"/>
                <w:sz w:val="24"/>
                <w:szCs w:val="24"/>
              </w:rPr>
              <w:t>- уведомление об использовании права на освобождение от исполнения обязанностей налогоплательщика, связанных с исчислением и уплатой налога на добавленную стоимость, по форме, утвержденной приказом Минфина России, с отметкой налогового органа.</w:t>
            </w:r>
            <w:bookmarkEnd w:id="19"/>
          </w:p>
        </w:tc>
      </w:tr>
      <w:tr w:rsidR="00403F5A" w14:paraId="25A95EFE" w14:textId="77777777" w:rsidTr="00FE308C">
        <w:tc>
          <w:tcPr>
            <w:tcW w:w="1525" w:type="dxa"/>
          </w:tcPr>
          <w:p w14:paraId="6C7046FF" w14:textId="2A609FBF" w:rsidR="00403F5A" w:rsidRDefault="004F4A71" w:rsidP="004F4A71">
            <w:pPr>
              <w:pStyle w:val="ConsPlusTitle"/>
              <w:ind w:left="720"/>
              <w:rPr>
                <w:rFonts w:ascii="Times New Roman" w:hAnsi="Times New Roman" w:cs="Times New Roman"/>
                <w:b w:val="0"/>
              </w:rPr>
            </w:pPr>
            <w:r>
              <w:rPr>
                <w:rFonts w:ascii="Times New Roman" w:hAnsi="Times New Roman" w:cs="Times New Roman"/>
                <w:b w:val="0"/>
              </w:rPr>
              <w:t>1</w:t>
            </w:r>
            <w:r w:rsidR="00BF5707">
              <w:rPr>
                <w:rFonts w:ascii="Times New Roman" w:hAnsi="Times New Roman" w:cs="Times New Roman"/>
                <w:b w:val="0"/>
              </w:rPr>
              <w:t>2</w:t>
            </w:r>
          </w:p>
          <w:p w14:paraId="5F0B072B" w14:textId="17247384" w:rsidR="00BF5707" w:rsidRPr="00310EDE" w:rsidRDefault="00BF5707" w:rsidP="004F4A71">
            <w:pPr>
              <w:pStyle w:val="ConsPlusTitle"/>
              <w:ind w:left="720"/>
              <w:rPr>
                <w:rFonts w:ascii="Times New Roman" w:hAnsi="Times New Roman" w:cs="Times New Roman"/>
                <w:b w:val="0"/>
              </w:rPr>
            </w:pPr>
          </w:p>
        </w:tc>
        <w:tc>
          <w:tcPr>
            <w:tcW w:w="2209" w:type="dxa"/>
          </w:tcPr>
          <w:p w14:paraId="451ED2B7" w14:textId="7C5BD042" w:rsidR="00403F5A" w:rsidRDefault="00403F5A" w:rsidP="00021784">
            <w:pPr>
              <w:pStyle w:val="ConsPlusTitle"/>
              <w:rPr>
                <w:rFonts w:ascii="Times New Roman" w:hAnsi="Times New Roman" w:cs="Times New Roman"/>
                <w:b w:val="0"/>
              </w:rPr>
            </w:pPr>
            <w:r>
              <w:rPr>
                <w:rFonts w:ascii="Times New Roman" w:hAnsi="Times New Roman" w:cs="Times New Roman"/>
                <w:b w:val="0"/>
              </w:rPr>
              <w:t>Изменение плана расходов</w:t>
            </w:r>
          </w:p>
        </w:tc>
        <w:tc>
          <w:tcPr>
            <w:tcW w:w="6189" w:type="dxa"/>
          </w:tcPr>
          <w:p w14:paraId="765E4962" w14:textId="255144C4" w:rsidR="00403F5A" w:rsidRPr="00D7402A" w:rsidRDefault="00403F5A" w:rsidP="002474F9">
            <w:pPr>
              <w:ind w:firstLine="709"/>
              <w:jc w:val="both"/>
              <w:rPr>
                <w:rFonts w:ascii="Times New Roman" w:hAnsi="Times New Roman"/>
                <w:sz w:val="24"/>
                <w:szCs w:val="24"/>
              </w:rPr>
            </w:pPr>
            <w:bookmarkStart w:id="20" w:name="sub_23202"/>
            <w:r w:rsidRPr="00D7402A">
              <w:rPr>
                <w:rFonts w:ascii="Times New Roman" w:hAnsi="Times New Roman"/>
                <w:sz w:val="24"/>
                <w:szCs w:val="24"/>
              </w:rPr>
              <w:t xml:space="preserve">Изменение плана расходов подлежит согласованию с Министерством при направлении </w:t>
            </w:r>
            <w:bookmarkStart w:id="21" w:name="sub_23203"/>
            <w:bookmarkEnd w:id="20"/>
            <w:r w:rsidRPr="00D7402A">
              <w:rPr>
                <w:rFonts w:ascii="Times New Roman" w:hAnsi="Times New Roman"/>
                <w:sz w:val="24"/>
                <w:szCs w:val="24"/>
              </w:rPr>
              <w:t xml:space="preserve">заявления о необходимости внесения изменений в план расходов с указанием причин. </w:t>
            </w:r>
          </w:p>
          <w:p w14:paraId="4A868501" w14:textId="779FC523" w:rsidR="00403F5A" w:rsidRPr="0053519E" w:rsidRDefault="00403F5A" w:rsidP="001B00E1">
            <w:pPr>
              <w:ind w:firstLine="709"/>
              <w:jc w:val="both"/>
              <w:rPr>
                <w:rFonts w:ascii="Times New Roman" w:hAnsi="Times New Roman"/>
                <w:color w:val="FF0000"/>
                <w:sz w:val="24"/>
                <w:szCs w:val="24"/>
              </w:rPr>
            </w:pPr>
            <w:bookmarkStart w:id="22" w:name="sub_23206"/>
            <w:bookmarkEnd w:id="21"/>
            <w:r w:rsidRPr="00D7402A">
              <w:rPr>
                <w:rFonts w:ascii="Times New Roman" w:hAnsi="Times New Roman"/>
                <w:sz w:val="24"/>
                <w:szCs w:val="24"/>
              </w:rPr>
              <w:t xml:space="preserve">Министерство в течение 15 календарных дней со дня представления заявления уведомляет фермера об изменении плана расходов либо об отказе в его </w:t>
            </w:r>
            <w:r w:rsidRPr="00D7402A">
              <w:rPr>
                <w:rFonts w:ascii="Times New Roman" w:hAnsi="Times New Roman"/>
                <w:sz w:val="24"/>
                <w:szCs w:val="24"/>
              </w:rPr>
              <w:lastRenderedPageBreak/>
              <w:t>изменении. Изменение плана расходов осуществляется путем подписания допсоглашения.</w:t>
            </w:r>
            <w:bookmarkEnd w:id="22"/>
          </w:p>
        </w:tc>
      </w:tr>
      <w:tr w:rsidR="002474F9" w14:paraId="337C67C6" w14:textId="77777777" w:rsidTr="00FE308C">
        <w:trPr>
          <w:trHeight w:val="3121"/>
        </w:trPr>
        <w:tc>
          <w:tcPr>
            <w:tcW w:w="1525" w:type="dxa"/>
          </w:tcPr>
          <w:p w14:paraId="1430D3C0" w14:textId="5A2073FD" w:rsidR="002474F9" w:rsidRPr="00310EDE" w:rsidRDefault="004F4A71" w:rsidP="004F4A71">
            <w:pPr>
              <w:pStyle w:val="ConsPlusTitle"/>
              <w:ind w:left="786"/>
              <w:rPr>
                <w:rFonts w:ascii="Times New Roman" w:hAnsi="Times New Roman" w:cs="Times New Roman"/>
                <w:b w:val="0"/>
              </w:rPr>
            </w:pPr>
            <w:r>
              <w:rPr>
                <w:rFonts w:ascii="Times New Roman" w:hAnsi="Times New Roman" w:cs="Times New Roman"/>
                <w:b w:val="0"/>
              </w:rPr>
              <w:lastRenderedPageBreak/>
              <w:t>1</w:t>
            </w:r>
            <w:r w:rsidR="00BF5707">
              <w:rPr>
                <w:rFonts w:ascii="Times New Roman" w:hAnsi="Times New Roman" w:cs="Times New Roman"/>
                <w:b w:val="0"/>
              </w:rPr>
              <w:t>3</w:t>
            </w:r>
          </w:p>
        </w:tc>
        <w:tc>
          <w:tcPr>
            <w:tcW w:w="2209" w:type="dxa"/>
          </w:tcPr>
          <w:p w14:paraId="30381C8E" w14:textId="75E15EB4" w:rsidR="002474F9" w:rsidRDefault="002474F9" w:rsidP="002474F9">
            <w:pPr>
              <w:pStyle w:val="ConsPlusTitle"/>
              <w:rPr>
                <w:rFonts w:ascii="Times New Roman" w:hAnsi="Times New Roman" w:cs="Times New Roman"/>
                <w:b w:val="0"/>
              </w:rPr>
            </w:pPr>
            <w:r>
              <w:rPr>
                <w:rFonts w:ascii="Times New Roman" w:hAnsi="Times New Roman" w:cs="Times New Roman"/>
                <w:b w:val="0"/>
              </w:rPr>
              <w:t>Отчетность</w:t>
            </w:r>
          </w:p>
        </w:tc>
        <w:tc>
          <w:tcPr>
            <w:tcW w:w="6189" w:type="dxa"/>
          </w:tcPr>
          <w:p w14:paraId="13C5A6E4" w14:textId="2CE28B8D" w:rsidR="00620847" w:rsidRPr="00D7402A" w:rsidRDefault="002C6F98" w:rsidP="002C6F98">
            <w:pPr>
              <w:pStyle w:val="a7"/>
              <w:ind w:firstLine="697"/>
              <w:jc w:val="both"/>
              <w:rPr>
                <w:rFonts w:ascii="Times New Roman" w:hAnsi="Times New Roman"/>
                <w:sz w:val="24"/>
                <w:szCs w:val="24"/>
              </w:rPr>
            </w:pPr>
            <w:r w:rsidRPr="00D7402A">
              <w:rPr>
                <w:rFonts w:ascii="Times New Roman" w:hAnsi="Times New Roman"/>
                <w:sz w:val="24"/>
                <w:szCs w:val="24"/>
              </w:rPr>
              <w:t>1). О</w:t>
            </w:r>
            <w:r w:rsidR="00620847" w:rsidRPr="00D7402A">
              <w:rPr>
                <w:rFonts w:ascii="Times New Roman" w:hAnsi="Times New Roman"/>
                <w:sz w:val="24"/>
                <w:szCs w:val="24"/>
              </w:rPr>
              <w:t>тчет о целевом использовании гранта по форме, утвержденной приказом Министерства</w:t>
            </w:r>
            <w:r w:rsidRPr="00D7402A">
              <w:rPr>
                <w:rFonts w:ascii="Times New Roman" w:hAnsi="Times New Roman"/>
                <w:sz w:val="24"/>
                <w:szCs w:val="24"/>
              </w:rPr>
              <w:t xml:space="preserve"> </w:t>
            </w:r>
            <w:r w:rsidR="00620847" w:rsidRPr="00D7402A">
              <w:rPr>
                <w:rFonts w:ascii="Times New Roman" w:hAnsi="Times New Roman"/>
                <w:sz w:val="24"/>
                <w:szCs w:val="24"/>
              </w:rPr>
              <w:t>в течение 30 календарных дней со дня полного освоения гранта, но не позднее 15 календарных дней по истечении 24 месяцев со дня поступления гранта на счет получателя.</w:t>
            </w:r>
            <w:r w:rsidR="006037B7">
              <w:rPr>
                <w:rFonts w:ascii="Times New Roman" w:hAnsi="Times New Roman"/>
                <w:sz w:val="24"/>
                <w:szCs w:val="24"/>
              </w:rPr>
              <w:t xml:space="preserve"> В случае строительства (реконструкции, модернизации) производственных объектов после ввода объекта в эксплуатацию, но не позднее </w:t>
            </w:r>
            <w:r w:rsidR="006037B7" w:rsidRPr="00D7402A">
              <w:rPr>
                <w:rFonts w:ascii="Times New Roman" w:hAnsi="Times New Roman"/>
                <w:sz w:val="24"/>
                <w:szCs w:val="24"/>
              </w:rPr>
              <w:t>24 месяцев со дня поступления гранта на счет получателя</w:t>
            </w:r>
            <w:r w:rsidR="006037B7">
              <w:rPr>
                <w:rFonts w:ascii="Times New Roman" w:hAnsi="Times New Roman"/>
                <w:sz w:val="24"/>
                <w:szCs w:val="24"/>
              </w:rPr>
              <w:t>.</w:t>
            </w:r>
          </w:p>
          <w:p w14:paraId="0C47E418" w14:textId="277873F3" w:rsidR="002C6F98" w:rsidRPr="00D7402A" w:rsidRDefault="002C6F98" w:rsidP="002C6F98">
            <w:pPr>
              <w:pStyle w:val="a7"/>
              <w:ind w:firstLine="697"/>
              <w:jc w:val="both"/>
              <w:rPr>
                <w:rFonts w:ascii="Times New Roman" w:hAnsi="Times New Roman"/>
                <w:sz w:val="24"/>
                <w:szCs w:val="24"/>
              </w:rPr>
            </w:pPr>
            <w:r w:rsidRPr="00D7402A">
              <w:rPr>
                <w:rFonts w:ascii="Times New Roman" w:hAnsi="Times New Roman"/>
                <w:sz w:val="24"/>
                <w:szCs w:val="24"/>
              </w:rPr>
              <w:t xml:space="preserve">2). Отчет о достижении значений показателей результатов использования гранта до </w:t>
            </w:r>
            <w:r w:rsidR="005456F0">
              <w:rPr>
                <w:rFonts w:ascii="Times New Roman" w:hAnsi="Times New Roman"/>
                <w:sz w:val="24"/>
                <w:szCs w:val="24"/>
              </w:rPr>
              <w:t>10</w:t>
            </w:r>
            <w:r w:rsidRPr="00D7402A">
              <w:rPr>
                <w:rFonts w:ascii="Times New Roman" w:hAnsi="Times New Roman"/>
                <w:sz w:val="24"/>
                <w:szCs w:val="24"/>
              </w:rPr>
              <w:t xml:space="preserve"> января года следующего за отчетным годом, в течение 5 лет с момента получения гранта (В ГИИС «Электронный бюджет»)</w:t>
            </w:r>
          </w:p>
          <w:p w14:paraId="7DF9EC17" w14:textId="3DF089E4" w:rsidR="002474F9" w:rsidRPr="00D7402A" w:rsidRDefault="002C6F98" w:rsidP="002C6F98">
            <w:pPr>
              <w:ind w:firstLine="709"/>
              <w:jc w:val="both"/>
              <w:rPr>
                <w:rFonts w:ascii="Times New Roman" w:hAnsi="Times New Roman"/>
                <w:sz w:val="24"/>
                <w:szCs w:val="24"/>
              </w:rPr>
            </w:pPr>
            <w:r w:rsidRPr="00D7402A">
              <w:rPr>
                <w:rFonts w:ascii="Times New Roman" w:hAnsi="Times New Roman"/>
                <w:sz w:val="24"/>
                <w:szCs w:val="24"/>
              </w:rPr>
              <w:t xml:space="preserve">3). Отчет о расходах и показателях деятельности получателя по формам, утверждаемым приказом Минсельхоза РФ </w:t>
            </w:r>
            <w:r w:rsidR="006037B7">
              <w:rPr>
                <w:rFonts w:ascii="Times New Roman" w:hAnsi="Times New Roman"/>
                <w:sz w:val="24"/>
                <w:szCs w:val="24"/>
              </w:rPr>
              <w:t xml:space="preserve">один раз в полугодие до </w:t>
            </w:r>
            <w:r w:rsidRPr="00D7402A">
              <w:rPr>
                <w:rFonts w:ascii="Times New Roman" w:hAnsi="Times New Roman"/>
                <w:sz w:val="24"/>
                <w:szCs w:val="24"/>
              </w:rPr>
              <w:t xml:space="preserve">10 </w:t>
            </w:r>
            <w:proofErr w:type="gramStart"/>
            <w:r w:rsidR="006037B7">
              <w:rPr>
                <w:rFonts w:ascii="Times New Roman" w:hAnsi="Times New Roman"/>
                <w:sz w:val="24"/>
                <w:szCs w:val="24"/>
              </w:rPr>
              <w:t>числа  месяца</w:t>
            </w:r>
            <w:proofErr w:type="gramEnd"/>
            <w:r w:rsidR="006037B7">
              <w:rPr>
                <w:rFonts w:ascii="Times New Roman" w:hAnsi="Times New Roman"/>
                <w:sz w:val="24"/>
                <w:szCs w:val="24"/>
              </w:rPr>
              <w:t>, следующего за отчетным периодом.</w:t>
            </w:r>
          </w:p>
          <w:p w14:paraId="6519D932" w14:textId="77777777" w:rsidR="00D7402A" w:rsidRDefault="00D7402A" w:rsidP="002C6F98">
            <w:pPr>
              <w:ind w:firstLine="709"/>
              <w:jc w:val="both"/>
              <w:rPr>
                <w:rFonts w:ascii="Times New Roman" w:hAnsi="Times New Roman"/>
                <w:sz w:val="24"/>
                <w:szCs w:val="24"/>
              </w:rPr>
            </w:pPr>
            <w:r w:rsidRPr="00D7402A">
              <w:rPr>
                <w:rFonts w:ascii="Times New Roman" w:hAnsi="Times New Roman"/>
                <w:sz w:val="24"/>
                <w:szCs w:val="24"/>
              </w:rPr>
              <w:t xml:space="preserve">4) Получатели гранта </w:t>
            </w:r>
            <w:r w:rsidR="003C72EA">
              <w:rPr>
                <w:rFonts w:ascii="Times New Roman" w:hAnsi="Times New Roman"/>
                <w:sz w:val="24"/>
                <w:szCs w:val="24"/>
              </w:rPr>
              <w:t>один раз в полугодие</w:t>
            </w:r>
            <w:r w:rsidRPr="00D7402A">
              <w:rPr>
                <w:rFonts w:ascii="Times New Roman" w:hAnsi="Times New Roman"/>
                <w:sz w:val="24"/>
                <w:szCs w:val="24"/>
              </w:rPr>
              <w:t>,</w:t>
            </w:r>
            <w:r w:rsidR="005456F0">
              <w:rPr>
                <w:rFonts w:ascii="Times New Roman" w:hAnsi="Times New Roman"/>
                <w:sz w:val="24"/>
                <w:szCs w:val="24"/>
              </w:rPr>
              <w:t xml:space="preserve"> 9 мес.</w:t>
            </w:r>
            <w:r w:rsidRPr="00D7402A">
              <w:rPr>
                <w:rFonts w:ascii="Times New Roman" w:hAnsi="Times New Roman"/>
                <w:sz w:val="24"/>
                <w:szCs w:val="24"/>
              </w:rPr>
              <w:t xml:space="preserve"> до 10-го числа месяца, следующего за отчетным периодом, представляют в Министерство отчет о </w:t>
            </w:r>
            <w:r w:rsidR="00FD314D">
              <w:rPr>
                <w:rFonts w:ascii="Times New Roman" w:hAnsi="Times New Roman"/>
                <w:sz w:val="24"/>
                <w:szCs w:val="24"/>
              </w:rPr>
              <w:t xml:space="preserve">финансово – хозяйственной и производственной </w:t>
            </w:r>
            <w:r w:rsidR="006037B7">
              <w:rPr>
                <w:rFonts w:ascii="Times New Roman" w:hAnsi="Times New Roman"/>
                <w:sz w:val="24"/>
                <w:szCs w:val="24"/>
              </w:rPr>
              <w:t xml:space="preserve">деятельности СПоК </w:t>
            </w:r>
            <w:r w:rsidRPr="00D7402A">
              <w:rPr>
                <w:rFonts w:ascii="Times New Roman" w:hAnsi="Times New Roman"/>
                <w:sz w:val="24"/>
                <w:szCs w:val="24"/>
              </w:rPr>
              <w:t>по форме, установленной Министерством.</w:t>
            </w:r>
          </w:p>
          <w:p w14:paraId="73AC4914" w14:textId="46769445" w:rsidR="005456F0" w:rsidRPr="0053519E" w:rsidRDefault="005456F0" w:rsidP="002C6F98">
            <w:pPr>
              <w:ind w:firstLine="709"/>
              <w:jc w:val="both"/>
              <w:rPr>
                <w:rFonts w:ascii="Times New Roman" w:hAnsi="Times New Roman"/>
                <w:color w:val="FF0000"/>
                <w:sz w:val="24"/>
                <w:szCs w:val="24"/>
              </w:rPr>
            </w:pPr>
            <w:r w:rsidRPr="005456F0">
              <w:rPr>
                <w:rFonts w:ascii="Times New Roman" w:hAnsi="Times New Roman"/>
                <w:sz w:val="24"/>
                <w:szCs w:val="24"/>
              </w:rPr>
              <w:t>5) ревизионное заключение о проверке отчета о фин. Деятельности до 30 декабря.</w:t>
            </w:r>
          </w:p>
        </w:tc>
      </w:tr>
      <w:tr w:rsidR="00BF304B" w14:paraId="6BE7B4DC" w14:textId="77777777" w:rsidTr="00FE308C">
        <w:tc>
          <w:tcPr>
            <w:tcW w:w="1525" w:type="dxa"/>
          </w:tcPr>
          <w:p w14:paraId="30362527" w14:textId="0A807E57" w:rsidR="00BF304B" w:rsidRPr="00310EDE" w:rsidRDefault="009F43D0" w:rsidP="004F4A71">
            <w:pPr>
              <w:pStyle w:val="ConsPlusTitle"/>
              <w:ind w:left="426"/>
              <w:rPr>
                <w:rFonts w:ascii="Times New Roman" w:hAnsi="Times New Roman" w:cs="Times New Roman"/>
                <w:b w:val="0"/>
              </w:rPr>
            </w:pPr>
            <w:r>
              <w:rPr>
                <w:rFonts w:ascii="Times New Roman" w:hAnsi="Times New Roman" w:cs="Times New Roman"/>
                <w:b w:val="0"/>
              </w:rPr>
              <w:t xml:space="preserve">   </w:t>
            </w:r>
            <w:r w:rsidR="004F4A71">
              <w:rPr>
                <w:rFonts w:ascii="Times New Roman" w:hAnsi="Times New Roman" w:cs="Times New Roman"/>
                <w:b w:val="0"/>
              </w:rPr>
              <w:t>1</w:t>
            </w:r>
            <w:r w:rsidR="00BF5707">
              <w:rPr>
                <w:rFonts w:ascii="Times New Roman" w:hAnsi="Times New Roman" w:cs="Times New Roman"/>
                <w:b w:val="0"/>
              </w:rPr>
              <w:t>4</w:t>
            </w:r>
          </w:p>
        </w:tc>
        <w:tc>
          <w:tcPr>
            <w:tcW w:w="2209" w:type="dxa"/>
          </w:tcPr>
          <w:p w14:paraId="283C0410" w14:textId="086B893E" w:rsidR="00BF304B" w:rsidRPr="00A31BB7" w:rsidRDefault="00A40643" w:rsidP="00021784">
            <w:pPr>
              <w:pStyle w:val="ConsPlusTitle"/>
              <w:rPr>
                <w:rFonts w:ascii="Times New Roman" w:hAnsi="Times New Roman" w:cs="Times New Roman"/>
                <w:b w:val="0"/>
              </w:rPr>
            </w:pPr>
            <w:r>
              <w:rPr>
                <w:rFonts w:ascii="Times New Roman" w:hAnsi="Times New Roman" w:cs="Times New Roman"/>
                <w:b w:val="0"/>
              </w:rPr>
              <w:t>Ответственность</w:t>
            </w:r>
          </w:p>
        </w:tc>
        <w:tc>
          <w:tcPr>
            <w:tcW w:w="6189" w:type="dxa"/>
            <w:tcBorders>
              <w:bottom w:val="single" w:sz="4" w:space="0" w:color="auto"/>
            </w:tcBorders>
          </w:tcPr>
          <w:p w14:paraId="6C37F558" w14:textId="01D5339B" w:rsidR="00A40643" w:rsidRPr="00D7402A" w:rsidRDefault="00A40643" w:rsidP="00A40643">
            <w:pPr>
              <w:ind w:firstLine="709"/>
              <w:jc w:val="both"/>
              <w:rPr>
                <w:rFonts w:ascii="Times New Roman" w:hAnsi="Times New Roman"/>
                <w:sz w:val="24"/>
                <w:szCs w:val="24"/>
              </w:rPr>
            </w:pPr>
            <w:r w:rsidRPr="00D7402A">
              <w:rPr>
                <w:rFonts w:ascii="Times New Roman" w:hAnsi="Times New Roman"/>
                <w:sz w:val="24"/>
                <w:szCs w:val="24"/>
              </w:rPr>
              <w:t xml:space="preserve"> При выявлении Министерством либо органами, осуществляющими финансовый контроль, фактов нецелевого использования гранта, нарушения условий, установленных при предоставлении гранта, нарушения условий Соглашения, а также фактов непредставления документов, указанных в настоящем Порядке, Министерство направляет получателю требование о возврате гранта в доход республиканского бюджета в течение 30 календарных дней со дня получения соответствующего требования.</w:t>
            </w:r>
          </w:p>
          <w:p w14:paraId="6341BC75" w14:textId="342E2429" w:rsidR="00462CDF" w:rsidRPr="0053519E" w:rsidRDefault="00A40643" w:rsidP="009F43D0">
            <w:pPr>
              <w:ind w:firstLine="709"/>
              <w:jc w:val="both"/>
              <w:rPr>
                <w:rFonts w:ascii="Times New Roman" w:hAnsi="Times New Roman"/>
                <w:b/>
                <w:color w:val="FF0000"/>
              </w:rPr>
            </w:pPr>
            <w:r w:rsidRPr="00D7402A">
              <w:rPr>
                <w:rFonts w:ascii="Times New Roman" w:hAnsi="Times New Roman"/>
                <w:sz w:val="24"/>
                <w:szCs w:val="24"/>
              </w:rPr>
              <w:t>При невозврате гранта в указанный срок Министерство принимает меры по взысканию подлежащего возврату гранта в республиканский бюджет в судебном порядке.</w:t>
            </w:r>
          </w:p>
        </w:tc>
      </w:tr>
    </w:tbl>
    <w:p w14:paraId="2AA6B731" w14:textId="7E34D071" w:rsidR="00061CCC" w:rsidRDefault="00061CCC" w:rsidP="00061CCC">
      <w:pPr>
        <w:pStyle w:val="ConsPlusNormal"/>
        <w:jc w:val="right"/>
        <w:outlineLvl w:val="1"/>
      </w:pPr>
    </w:p>
    <w:sectPr w:rsidR="00061CCC" w:rsidSect="003B36A9">
      <w:pgSz w:w="11906" w:h="16838"/>
      <w:pgMar w:top="567" w:right="707" w:bottom="426" w:left="1134"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1363"/>
    <w:multiLevelType w:val="hybridMultilevel"/>
    <w:tmpl w:val="FB5A34D6"/>
    <w:lvl w:ilvl="0" w:tplc="69FC870E">
      <w:start w:val="1"/>
      <w:numFmt w:val="decimal"/>
      <w:lvlText w:val="%1."/>
      <w:lvlJc w:val="left"/>
      <w:pPr>
        <w:ind w:left="1212" w:hanging="360"/>
      </w:pPr>
      <w:rPr>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4F25FEA"/>
    <w:multiLevelType w:val="hybridMultilevel"/>
    <w:tmpl w:val="984E81C8"/>
    <w:lvl w:ilvl="0" w:tplc="D5909868">
      <w:start w:val="1"/>
      <w:numFmt w:val="decimal"/>
      <w:lvlText w:val="%1."/>
      <w:lvlJc w:val="left"/>
      <w:pPr>
        <w:ind w:left="1212"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B487B34"/>
    <w:multiLevelType w:val="hybridMultilevel"/>
    <w:tmpl w:val="D9F04EB0"/>
    <w:lvl w:ilvl="0" w:tplc="142661D8">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7757B4"/>
    <w:multiLevelType w:val="hybridMultilevel"/>
    <w:tmpl w:val="D99CC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1E627E"/>
    <w:multiLevelType w:val="hybridMultilevel"/>
    <w:tmpl w:val="49F0CDA4"/>
    <w:lvl w:ilvl="0" w:tplc="142661D8">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FB80A52"/>
    <w:multiLevelType w:val="hybridMultilevel"/>
    <w:tmpl w:val="935CC626"/>
    <w:lvl w:ilvl="0" w:tplc="0419000F">
      <w:start w:val="1"/>
      <w:numFmt w:val="decimal"/>
      <w:lvlText w:val="%1."/>
      <w:lvlJc w:val="left"/>
      <w:pPr>
        <w:ind w:left="2987" w:hanging="360"/>
      </w:pPr>
    </w:lvl>
    <w:lvl w:ilvl="1" w:tplc="04190019" w:tentative="1">
      <w:start w:val="1"/>
      <w:numFmt w:val="lowerLetter"/>
      <w:lvlText w:val="%2."/>
      <w:lvlJc w:val="left"/>
      <w:pPr>
        <w:ind w:left="3707" w:hanging="360"/>
      </w:pPr>
    </w:lvl>
    <w:lvl w:ilvl="2" w:tplc="0419001B" w:tentative="1">
      <w:start w:val="1"/>
      <w:numFmt w:val="lowerRoman"/>
      <w:lvlText w:val="%3."/>
      <w:lvlJc w:val="right"/>
      <w:pPr>
        <w:ind w:left="4427" w:hanging="180"/>
      </w:pPr>
    </w:lvl>
    <w:lvl w:ilvl="3" w:tplc="0419000F" w:tentative="1">
      <w:start w:val="1"/>
      <w:numFmt w:val="decimal"/>
      <w:lvlText w:val="%4."/>
      <w:lvlJc w:val="left"/>
      <w:pPr>
        <w:ind w:left="5147" w:hanging="360"/>
      </w:pPr>
    </w:lvl>
    <w:lvl w:ilvl="4" w:tplc="04190019" w:tentative="1">
      <w:start w:val="1"/>
      <w:numFmt w:val="lowerLetter"/>
      <w:lvlText w:val="%5."/>
      <w:lvlJc w:val="left"/>
      <w:pPr>
        <w:ind w:left="5867" w:hanging="360"/>
      </w:pPr>
    </w:lvl>
    <w:lvl w:ilvl="5" w:tplc="0419001B" w:tentative="1">
      <w:start w:val="1"/>
      <w:numFmt w:val="lowerRoman"/>
      <w:lvlText w:val="%6."/>
      <w:lvlJc w:val="right"/>
      <w:pPr>
        <w:ind w:left="6587" w:hanging="180"/>
      </w:pPr>
    </w:lvl>
    <w:lvl w:ilvl="6" w:tplc="0419000F" w:tentative="1">
      <w:start w:val="1"/>
      <w:numFmt w:val="decimal"/>
      <w:lvlText w:val="%7."/>
      <w:lvlJc w:val="left"/>
      <w:pPr>
        <w:ind w:left="7307" w:hanging="360"/>
      </w:pPr>
    </w:lvl>
    <w:lvl w:ilvl="7" w:tplc="04190019" w:tentative="1">
      <w:start w:val="1"/>
      <w:numFmt w:val="lowerLetter"/>
      <w:lvlText w:val="%8."/>
      <w:lvlJc w:val="left"/>
      <w:pPr>
        <w:ind w:left="8027" w:hanging="360"/>
      </w:pPr>
    </w:lvl>
    <w:lvl w:ilvl="8" w:tplc="0419001B" w:tentative="1">
      <w:start w:val="1"/>
      <w:numFmt w:val="lowerRoman"/>
      <w:lvlText w:val="%9."/>
      <w:lvlJc w:val="right"/>
      <w:pPr>
        <w:ind w:left="8747" w:hanging="180"/>
      </w:pPr>
    </w:lvl>
  </w:abstractNum>
  <w:abstractNum w:abstractNumId="6" w15:restartNumberingAfterBreak="0">
    <w:nsid w:val="21991737"/>
    <w:multiLevelType w:val="hybridMultilevel"/>
    <w:tmpl w:val="548251FA"/>
    <w:lvl w:ilvl="0" w:tplc="D5909868">
      <w:start w:val="1"/>
      <w:numFmt w:val="decimal"/>
      <w:lvlText w:val="%1."/>
      <w:lvlJc w:val="left"/>
      <w:pPr>
        <w:ind w:left="1212"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28CD6ADE"/>
    <w:multiLevelType w:val="hybridMultilevel"/>
    <w:tmpl w:val="1A9A0DDE"/>
    <w:lvl w:ilvl="0" w:tplc="C0586218">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8" w15:restartNumberingAfterBreak="0">
    <w:nsid w:val="2DB64AF8"/>
    <w:multiLevelType w:val="hybridMultilevel"/>
    <w:tmpl w:val="BED0EBC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F1455D"/>
    <w:multiLevelType w:val="hybridMultilevel"/>
    <w:tmpl w:val="645CA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1597A"/>
    <w:multiLevelType w:val="hybridMultilevel"/>
    <w:tmpl w:val="EF3EB434"/>
    <w:lvl w:ilvl="0" w:tplc="C05862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087327"/>
    <w:multiLevelType w:val="hybridMultilevel"/>
    <w:tmpl w:val="371EFE6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253B26"/>
    <w:multiLevelType w:val="hybridMultilevel"/>
    <w:tmpl w:val="8ADCA996"/>
    <w:lvl w:ilvl="0" w:tplc="6A083048">
      <w:start w:val="1"/>
      <w:numFmt w:val="decimal"/>
      <w:lvlText w:val="%1."/>
      <w:lvlJc w:val="left"/>
      <w:pPr>
        <w:ind w:left="786"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EB1218"/>
    <w:multiLevelType w:val="hybridMultilevel"/>
    <w:tmpl w:val="9BBCE062"/>
    <w:lvl w:ilvl="0" w:tplc="D5909868">
      <w:start w:val="1"/>
      <w:numFmt w:val="decimal"/>
      <w:lvlText w:val="%1."/>
      <w:lvlJc w:val="left"/>
      <w:pPr>
        <w:ind w:left="1212" w:hanging="360"/>
      </w:pPr>
      <w:rPr>
        <w:b w:val="0"/>
        <w:bCs w:val="0"/>
        <w:color w:val="auto"/>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9D81C54"/>
    <w:multiLevelType w:val="hybridMultilevel"/>
    <w:tmpl w:val="3D788A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CEC3111"/>
    <w:multiLevelType w:val="hybridMultilevel"/>
    <w:tmpl w:val="E69A38B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6B2B50"/>
    <w:multiLevelType w:val="hybridMultilevel"/>
    <w:tmpl w:val="B5423414"/>
    <w:lvl w:ilvl="0" w:tplc="0419000F">
      <w:start w:val="1"/>
      <w:numFmt w:val="decimal"/>
      <w:lvlText w:val="%1."/>
      <w:lvlJc w:val="left"/>
      <w:pPr>
        <w:ind w:left="1212"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6AFF00A0"/>
    <w:multiLevelType w:val="hybridMultilevel"/>
    <w:tmpl w:val="6BA87F0A"/>
    <w:lvl w:ilvl="0" w:tplc="D5909868">
      <w:start w:val="1"/>
      <w:numFmt w:val="decimal"/>
      <w:lvlText w:val="%1."/>
      <w:lvlJc w:val="left"/>
      <w:pPr>
        <w:ind w:left="1921" w:hanging="360"/>
      </w:pPr>
      <w:rPr>
        <w:b w:val="0"/>
        <w:bCs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1AD5A35"/>
    <w:multiLevelType w:val="hybridMultilevel"/>
    <w:tmpl w:val="699E45BA"/>
    <w:lvl w:ilvl="0" w:tplc="C05862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3E15510"/>
    <w:multiLevelType w:val="hybridMultilevel"/>
    <w:tmpl w:val="6BF881A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DB4182"/>
    <w:multiLevelType w:val="hybridMultilevel"/>
    <w:tmpl w:val="39DAD63A"/>
    <w:lvl w:ilvl="0" w:tplc="2FCCF232">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4A4DBE"/>
    <w:multiLevelType w:val="hybridMultilevel"/>
    <w:tmpl w:val="FBF44E46"/>
    <w:lvl w:ilvl="0" w:tplc="0419000F">
      <w:start w:val="1"/>
      <w:numFmt w:val="decimal"/>
      <w:lvlText w:val="%1."/>
      <w:lvlJc w:val="left"/>
      <w:pPr>
        <w:ind w:left="1212"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16cid:durableId="1870600635">
    <w:abstractNumId w:val="8"/>
  </w:num>
  <w:num w:numId="2" w16cid:durableId="113987847">
    <w:abstractNumId w:val="11"/>
  </w:num>
  <w:num w:numId="3" w16cid:durableId="416637539">
    <w:abstractNumId w:val="7"/>
  </w:num>
  <w:num w:numId="4" w16cid:durableId="949825734">
    <w:abstractNumId w:val="2"/>
  </w:num>
  <w:num w:numId="5" w16cid:durableId="728529882">
    <w:abstractNumId w:val="19"/>
  </w:num>
  <w:num w:numId="6" w16cid:durableId="846942976">
    <w:abstractNumId w:val="12"/>
  </w:num>
  <w:num w:numId="7" w16cid:durableId="1359697269">
    <w:abstractNumId w:val="10"/>
  </w:num>
  <w:num w:numId="8" w16cid:durableId="1435902905">
    <w:abstractNumId w:val="18"/>
  </w:num>
  <w:num w:numId="9" w16cid:durableId="527833053">
    <w:abstractNumId w:val="4"/>
  </w:num>
  <w:num w:numId="10" w16cid:durableId="787311129">
    <w:abstractNumId w:val="15"/>
  </w:num>
  <w:num w:numId="11" w16cid:durableId="1981231348">
    <w:abstractNumId w:val="9"/>
  </w:num>
  <w:num w:numId="12" w16cid:durableId="223687529">
    <w:abstractNumId w:val="3"/>
  </w:num>
  <w:num w:numId="13" w16cid:durableId="1922254774">
    <w:abstractNumId w:val="20"/>
  </w:num>
  <w:num w:numId="14" w16cid:durableId="460660048">
    <w:abstractNumId w:val="21"/>
  </w:num>
  <w:num w:numId="15" w16cid:durableId="2023817453">
    <w:abstractNumId w:val="0"/>
  </w:num>
  <w:num w:numId="16" w16cid:durableId="1672296582">
    <w:abstractNumId w:val="16"/>
  </w:num>
  <w:num w:numId="17" w16cid:durableId="1739015347">
    <w:abstractNumId w:val="14"/>
  </w:num>
  <w:num w:numId="18" w16cid:durableId="1648391611">
    <w:abstractNumId w:val="5"/>
  </w:num>
  <w:num w:numId="19" w16cid:durableId="1608125153">
    <w:abstractNumId w:val="13"/>
  </w:num>
  <w:num w:numId="20" w16cid:durableId="639767659">
    <w:abstractNumId w:val="6"/>
  </w:num>
  <w:num w:numId="21" w16cid:durableId="886767802">
    <w:abstractNumId w:val="1"/>
  </w:num>
  <w:num w:numId="22" w16cid:durableId="190332513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784"/>
    <w:rsid w:val="00000A3F"/>
    <w:rsid w:val="00021784"/>
    <w:rsid w:val="00030DC6"/>
    <w:rsid w:val="00036F3E"/>
    <w:rsid w:val="00061CCC"/>
    <w:rsid w:val="00065486"/>
    <w:rsid w:val="00095C0E"/>
    <w:rsid w:val="000B18C5"/>
    <w:rsid w:val="000E21B2"/>
    <w:rsid w:val="000F27CA"/>
    <w:rsid w:val="00161859"/>
    <w:rsid w:val="0016746C"/>
    <w:rsid w:val="00175298"/>
    <w:rsid w:val="001A2C7A"/>
    <w:rsid w:val="001B00E1"/>
    <w:rsid w:val="001B6975"/>
    <w:rsid w:val="001D326E"/>
    <w:rsid w:val="001E5D0A"/>
    <w:rsid w:val="00215894"/>
    <w:rsid w:val="00216F91"/>
    <w:rsid w:val="002249D8"/>
    <w:rsid w:val="00231428"/>
    <w:rsid w:val="002474F9"/>
    <w:rsid w:val="00264A0E"/>
    <w:rsid w:val="0027537B"/>
    <w:rsid w:val="00276D93"/>
    <w:rsid w:val="0029067E"/>
    <w:rsid w:val="002C6F98"/>
    <w:rsid w:val="002D3CFD"/>
    <w:rsid w:val="002D7B16"/>
    <w:rsid w:val="0030171E"/>
    <w:rsid w:val="00310EDE"/>
    <w:rsid w:val="00326CFC"/>
    <w:rsid w:val="003310C3"/>
    <w:rsid w:val="00341947"/>
    <w:rsid w:val="00357675"/>
    <w:rsid w:val="00395E39"/>
    <w:rsid w:val="00397A7A"/>
    <w:rsid w:val="003B33C5"/>
    <w:rsid w:val="003B36A9"/>
    <w:rsid w:val="003C72EA"/>
    <w:rsid w:val="003E3D7A"/>
    <w:rsid w:val="003E7E09"/>
    <w:rsid w:val="003F064D"/>
    <w:rsid w:val="00403F5A"/>
    <w:rsid w:val="00416552"/>
    <w:rsid w:val="00424C03"/>
    <w:rsid w:val="00441AF5"/>
    <w:rsid w:val="00462CDF"/>
    <w:rsid w:val="004A067F"/>
    <w:rsid w:val="004A6320"/>
    <w:rsid w:val="004D7C52"/>
    <w:rsid w:val="004F4A71"/>
    <w:rsid w:val="0050530F"/>
    <w:rsid w:val="00524B86"/>
    <w:rsid w:val="0053519E"/>
    <w:rsid w:val="00544777"/>
    <w:rsid w:val="005456F0"/>
    <w:rsid w:val="005773DB"/>
    <w:rsid w:val="005856FE"/>
    <w:rsid w:val="0059479A"/>
    <w:rsid w:val="00596B12"/>
    <w:rsid w:val="005B2231"/>
    <w:rsid w:val="005D1826"/>
    <w:rsid w:val="006037B7"/>
    <w:rsid w:val="00607D3A"/>
    <w:rsid w:val="00620847"/>
    <w:rsid w:val="006378CD"/>
    <w:rsid w:val="006623FB"/>
    <w:rsid w:val="006632FB"/>
    <w:rsid w:val="00684122"/>
    <w:rsid w:val="006D0CE9"/>
    <w:rsid w:val="006D1B72"/>
    <w:rsid w:val="006D253E"/>
    <w:rsid w:val="006D262B"/>
    <w:rsid w:val="006D2CB3"/>
    <w:rsid w:val="0070188C"/>
    <w:rsid w:val="007368A0"/>
    <w:rsid w:val="0075397B"/>
    <w:rsid w:val="007729EA"/>
    <w:rsid w:val="007773F8"/>
    <w:rsid w:val="00782CBB"/>
    <w:rsid w:val="007A3DDB"/>
    <w:rsid w:val="007B0FC5"/>
    <w:rsid w:val="007E452B"/>
    <w:rsid w:val="007F2202"/>
    <w:rsid w:val="00803897"/>
    <w:rsid w:val="00804DDE"/>
    <w:rsid w:val="00812176"/>
    <w:rsid w:val="00833110"/>
    <w:rsid w:val="008526A9"/>
    <w:rsid w:val="0088682E"/>
    <w:rsid w:val="00886BD3"/>
    <w:rsid w:val="008919EC"/>
    <w:rsid w:val="008A3343"/>
    <w:rsid w:val="008B249F"/>
    <w:rsid w:val="009029D9"/>
    <w:rsid w:val="00936705"/>
    <w:rsid w:val="00942BEA"/>
    <w:rsid w:val="00955E45"/>
    <w:rsid w:val="00962E96"/>
    <w:rsid w:val="00974951"/>
    <w:rsid w:val="0098262B"/>
    <w:rsid w:val="00986A1E"/>
    <w:rsid w:val="009B300D"/>
    <w:rsid w:val="009D5E7E"/>
    <w:rsid w:val="009E35AC"/>
    <w:rsid w:val="009F43D0"/>
    <w:rsid w:val="00A31BB7"/>
    <w:rsid w:val="00A40643"/>
    <w:rsid w:val="00A77E8B"/>
    <w:rsid w:val="00A84C8C"/>
    <w:rsid w:val="00A96806"/>
    <w:rsid w:val="00AA4F22"/>
    <w:rsid w:val="00AA7A2A"/>
    <w:rsid w:val="00AC4AF4"/>
    <w:rsid w:val="00AD22F1"/>
    <w:rsid w:val="00AF6D24"/>
    <w:rsid w:val="00B12510"/>
    <w:rsid w:val="00B43540"/>
    <w:rsid w:val="00B8416D"/>
    <w:rsid w:val="00B86C6E"/>
    <w:rsid w:val="00B92EF8"/>
    <w:rsid w:val="00BC3508"/>
    <w:rsid w:val="00BC4448"/>
    <w:rsid w:val="00BE043B"/>
    <w:rsid w:val="00BE0CA6"/>
    <w:rsid w:val="00BF304B"/>
    <w:rsid w:val="00BF4233"/>
    <w:rsid w:val="00BF5707"/>
    <w:rsid w:val="00C469A9"/>
    <w:rsid w:val="00C60AF7"/>
    <w:rsid w:val="00C64E41"/>
    <w:rsid w:val="00CA1A74"/>
    <w:rsid w:val="00D00CE1"/>
    <w:rsid w:val="00D0505A"/>
    <w:rsid w:val="00D159C7"/>
    <w:rsid w:val="00D22638"/>
    <w:rsid w:val="00D7402A"/>
    <w:rsid w:val="00D77564"/>
    <w:rsid w:val="00D84D30"/>
    <w:rsid w:val="00D92B47"/>
    <w:rsid w:val="00DB37EC"/>
    <w:rsid w:val="00DE4560"/>
    <w:rsid w:val="00DE640C"/>
    <w:rsid w:val="00E41506"/>
    <w:rsid w:val="00E51110"/>
    <w:rsid w:val="00E51EB1"/>
    <w:rsid w:val="00E82B07"/>
    <w:rsid w:val="00EB432D"/>
    <w:rsid w:val="00EB5DFE"/>
    <w:rsid w:val="00EE049E"/>
    <w:rsid w:val="00F03D6F"/>
    <w:rsid w:val="00F43F65"/>
    <w:rsid w:val="00F52EAC"/>
    <w:rsid w:val="00F57176"/>
    <w:rsid w:val="00F94653"/>
    <w:rsid w:val="00FB0327"/>
    <w:rsid w:val="00FC3644"/>
    <w:rsid w:val="00FD314D"/>
    <w:rsid w:val="00FE3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D407"/>
  <w15:chartTrackingRefBased/>
  <w15:docId w15:val="{5589D64A-70CE-45DB-8E1D-9CF0DF7E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5A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021784"/>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styleId="a3">
    <w:name w:val="Table Grid"/>
    <w:basedOn w:val="a1"/>
    <w:uiPriority w:val="39"/>
    <w:rsid w:val="0002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17529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List Paragraph"/>
    <w:basedOn w:val="a"/>
    <w:uiPriority w:val="34"/>
    <w:qFormat/>
    <w:rsid w:val="0098262B"/>
    <w:pPr>
      <w:ind w:left="720"/>
      <w:contextualSpacing/>
    </w:pPr>
  </w:style>
  <w:style w:type="character" w:customStyle="1" w:styleId="ConsPlusNormal0">
    <w:name w:val="ConsPlusNormal Знак"/>
    <w:link w:val="ConsPlusNormal"/>
    <w:locked/>
    <w:rsid w:val="00974951"/>
    <w:rPr>
      <w:rFonts w:ascii="Times New Roman" w:eastAsiaTheme="minorEastAsia" w:hAnsi="Times New Roman" w:cs="Times New Roman"/>
      <w:sz w:val="24"/>
      <w:szCs w:val="24"/>
      <w:lang w:eastAsia="ru-RU"/>
    </w:rPr>
  </w:style>
  <w:style w:type="character" w:styleId="a5">
    <w:name w:val="Hyperlink"/>
    <w:uiPriority w:val="99"/>
    <w:unhideWhenUsed/>
    <w:rsid w:val="00D159C7"/>
    <w:rPr>
      <w:color w:val="0000FF"/>
      <w:u w:val="single"/>
    </w:rPr>
  </w:style>
  <w:style w:type="paragraph" w:customStyle="1" w:styleId="s1">
    <w:name w:val="s_1"/>
    <w:basedOn w:val="a"/>
    <w:rsid w:val="00C60A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Гипертекстовая ссылка"/>
    <w:uiPriority w:val="99"/>
    <w:rsid w:val="00403F5A"/>
    <w:rPr>
      <w:b w:val="0"/>
      <w:bCs w:val="0"/>
      <w:color w:val="106BBE"/>
    </w:rPr>
  </w:style>
  <w:style w:type="paragraph" w:styleId="a7">
    <w:name w:val="No Spacing"/>
    <w:uiPriority w:val="1"/>
    <w:qFormat/>
    <w:rsid w:val="002474F9"/>
    <w:pPr>
      <w:spacing w:after="0" w:line="240" w:lineRule="auto"/>
    </w:pPr>
    <w:rPr>
      <w:rFonts w:ascii="Calibri" w:eastAsia="Calibri" w:hAnsi="Calibri" w:cs="Times New Roman"/>
    </w:rPr>
  </w:style>
  <w:style w:type="paragraph" w:customStyle="1" w:styleId="ConsPlusNonformat">
    <w:name w:val="ConsPlusNonformat"/>
    <w:uiPriority w:val="99"/>
    <w:rsid w:val="00061C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E4150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41506"/>
    <w:rPr>
      <w:rFonts w:ascii="Segoe UI" w:eastAsia="Calibri" w:hAnsi="Segoe UI" w:cs="Segoe UI"/>
      <w:sz w:val="18"/>
      <w:szCs w:val="18"/>
    </w:rPr>
  </w:style>
  <w:style w:type="paragraph" w:customStyle="1" w:styleId="s37">
    <w:name w:val="s_37"/>
    <w:basedOn w:val="a"/>
    <w:rsid w:val="005D182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01">
    <w:name w:val="fontstyle01"/>
    <w:rsid w:val="000F27CA"/>
    <w:rPr>
      <w:rFonts w:ascii="TimesNewRomanPSMT" w:hAnsi="TimesNewRomanPSMT"/>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35979&amp;date=19.01.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68619&amp;date=14.12.2020" TargetMode="External"/><Relationship Id="rId5" Type="http://schemas.openxmlformats.org/officeDocument/2006/relationships/hyperlink" Target="http://internet.garant.ru/document/redirect/2952509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3575</Words>
  <Characters>20380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202-2</dc:creator>
  <cp:keywords/>
  <dc:description/>
  <cp:lastModifiedBy>MCX.03</cp:lastModifiedBy>
  <cp:revision>2</cp:revision>
  <cp:lastPrinted>2024-03-06T09:42:00Z</cp:lastPrinted>
  <dcterms:created xsi:type="dcterms:W3CDTF">2024-03-07T07:49:00Z</dcterms:created>
  <dcterms:modified xsi:type="dcterms:W3CDTF">2024-03-07T07:49:00Z</dcterms:modified>
</cp:coreProperties>
</file>